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99" w:rsidRPr="00603647" w:rsidRDefault="002B5C4E" w:rsidP="00B158EE">
      <w:pPr>
        <w:tabs>
          <w:tab w:val="left" w:pos="810"/>
          <w:tab w:val="center" w:pos="4680"/>
          <w:tab w:val="right" w:pos="9360"/>
        </w:tabs>
        <w:rPr>
          <w:rFonts w:ascii="Times New Roman" w:hAnsi="Times New Roman"/>
          <w:sz w:val="22"/>
        </w:rPr>
      </w:pPr>
      <w:r>
        <w:rPr>
          <w:rFonts w:ascii="Arial" w:hAnsi="Arial" w:cs="Arial"/>
          <w:b/>
          <w:sz w:val="20"/>
        </w:rPr>
        <w:tab/>
      </w:r>
      <w:r>
        <w:rPr>
          <w:rFonts w:ascii="Arial" w:hAnsi="Arial" w:cs="Arial"/>
          <w:b/>
          <w:sz w:val="20"/>
        </w:rPr>
        <w:tab/>
      </w:r>
      <w:r w:rsidRPr="00603647">
        <w:rPr>
          <w:rFonts w:ascii="Arial" w:hAnsi="Arial" w:cs="Arial"/>
          <w:b/>
        </w:rPr>
        <w:t>E</w:t>
      </w:r>
      <w:r w:rsidR="00411051">
        <w:rPr>
          <w:rFonts w:ascii="Arial" w:hAnsi="Arial" w:cs="Arial" w:hint="eastAsia"/>
          <w:b/>
          <w:lang w:eastAsia="ko-KR"/>
        </w:rPr>
        <w:t>C</w:t>
      </w:r>
      <w:r w:rsidRPr="00603647">
        <w:rPr>
          <w:rFonts w:ascii="Arial" w:hAnsi="Arial" w:cs="Arial"/>
          <w:b/>
        </w:rPr>
        <w:t>E</w:t>
      </w:r>
      <w:r w:rsidR="00411051">
        <w:rPr>
          <w:rFonts w:ascii="Arial" w:hAnsi="Arial" w:cs="Arial"/>
          <w:b/>
        </w:rPr>
        <w:t>782</w:t>
      </w:r>
      <w:r w:rsidR="00973099" w:rsidRPr="00603647">
        <w:rPr>
          <w:rFonts w:ascii="Arial" w:hAnsi="Arial" w:cs="Arial"/>
          <w:b/>
        </w:rPr>
        <w:t xml:space="preserve">: </w:t>
      </w:r>
      <w:proofErr w:type="spellStart"/>
      <w:r w:rsidR="00411051">
        <w:rPr>
          <w:rFonts w:ascii="Arial" w:hAnsi="Arial" w:cs="Arial"/>
          <w:b/>
        </w:rPr>
        <w:t>Nanophotonics</w:t>
      </w:r>
      <w:proofErr w:type="spellEnd"/>
      <w:r w:rsidRPr="00603647">
        <w:rPr>
          <w:rFonts w:ascii="Arial" w:hAnsi="Arial" w:cs="Arial"/>
          <w:b/>
        </w:rPr>
        <w:t xml:space="preserve"> (</w:t>
      </w:r>
      <w:proofErr w:type="spellStart"/>
      <w:r w:rsidR="00411051">
        <w:rPr>
          <w:rFonts w:asciiTheme="minorEastAsia" w:eastAsiaTheme="minorEastAsia" w:hAnsiTheme="minorEastAsia" w:cs="Arial" w:hint="eastAsia"/>
          <w:b/>
          <w:lang w:eastAsia="ko-KR"/>
        </w:rPr>
        <w:t>나노광자학</w:t>
      </w:r>
      <w:proofErr w:type="spellEnd"/>
      <w:r w:rsidRPr="00603647">
        <w:rPr>
          <w:rFonts w:asciiTheme="minorEastAsia" w:eastAsiaTheme="minorEastAsia" w:hAnsiTheme="minorEastAsia" w:cs="Arial" w:hint="eastAsia"/>
          <w:b/>
          <w:lang w:eastAsia="ko-KR"/>
        </w:rPr>
        <w:t>)</w:t>
      </w:r>
      <w:r w:rsidR="00973099" w:rsidRPr="001A299F">
        <w:rPr>
          <w:b/>
          <w:sz w:val="20"/>
        </w:rPr>
        <w:tab/>
      </w:r>
      <w:r w:rsidR="00411051">
        <w:rPr>
          <w:rFonts w:ascii="Times New Roman" w:hAnsi="Times New Roman"/>
          <w:sz w:val="22"/>
        </w:rPr>
        <w:t>Spring</w:t>
      </w:r>
      <w:r w:rsidR="00395451" w:rsidRPr="00603647">
        <w:rPr>
          <w:rFonts w:ascii="Times New Roman" w:hAnsi="Times New Roman"/>
          <w:sz w:val="22"/>
        </w:rPr>
        <w:t xml:space="preserve"> 201</w:t>
      </w:r>
      <w:r w:rsidR="00411051">
        <w:rPr>
          <w:rFonts w:ascii="Times New Roman" w:hAnsi="Times New Roman"/>
          <w:sz w:val="22"/>
        </w:rPr>
        <w:t>6</w:t>
      </w:r>
    </w:p>
    <w:p w:rsidR="00E62530" w:rsidRPr="001A299F" w:rsidRDefault="00E62530" w:rsidP="004A49E7">
      <w:pPr>
        <w:tabs>
          <w:tab w:val="left" w:pos="4680"/>
          <w:tab w:val="left" w:pos="5220"/>
        </w:tabs>
        <w:jc w:val="center"/>
        <w:rPr>
          <w:rFonts w:ascii="Times New Roman" w:hAnsi="Times New Roman"/>
          <w:b/>
          <w:sz w:val="20"/>
        </w:rPr>
      </w:pPr>
    </w:p>
    <w:p w:rsidR="00E62530" w:rsidRPr="001A299F"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b/>
          <w:i/>
          <w:sz w:val="20"/>
        </w:rPr>
        <w:t>Instructor:</w:t>
      </w:r>
      <w:r w:rsidRPr="001A299F">
        <w:rPr>
          <w:rFonts w:ascii="Times New Roman" w:hAnsi="Times New Roman"/>
          <w:sz w:val="20"/>
        </w:rPr>
        <w:tab/>
      </w:r>
      <w:r w:rsidR="00603647">
        <w:rPr>
          <w:rFonts w:ascii="Times New Roman" w:hAnsi="Times New Roman"/>
          <w:sz w:val="20"/>
        </w:rPr>
        <w:t xml:space="preserve">Prof. </w:t>
      </w:r>
      <w:r w:rsidR="002B5C4E">
        <w:rPr>
          <w:rFonts w:ascii="Times New Roman" w:hAnsi="Times New Roman"/>
          <w:sz w:val="20"/>
        </w:rPr>
        <w:t>Jongwon Lee</w:t>
      </w:r>
      <w:r w:rsidRPr="001A299F">
        <w:rPr>
          <w:rFonts w:ascii="Times New Roman" w:hAnsi="Times New Roman"/>
          <w:sz w:val="20"/>
        </w:rPr>
        <w:tab/>
      </w:r>
      <w:r w:rsidR="006E1CAD" w:rsidRPr="001A299F">
        <w:rPr>
          <w:rFonts w:ascii="Times New Roman" w:hAnsi="Times New Roman"/>
          <w:sz w:val="20"/>
        </w:rPr>
        <w:tab/>
      </w:r>
      <w:r w:rsidR="00603647">
        <w:rPr>
          <w:rFonts w:ascii="Times New Roman" w:hAnsi="Times New Roman"/>
          <w:sz w:val="20"/>
        </w:rPr>
        <w:tab/>
      </w:r>
      <w:r w:rsidR="002B5C4E">
        <w:rPr>
          <w:rFonts w:ascii="Times New Roman" w:hAnsi="Times New Roman"/>
          <w:sz w:val="20"/>
        </w:rPr>
        <w:t xml:space="preserve"> </w:t>
      </w:r>
    </w:p>
    <w:p w:rsidR="00603647" w:rsidRDefault="00E62530" w:rsidP="0080348B">
      <w:pPr>
        <w:tabs>
          <w:tab w:val="left" w:pos="1350"/>
          <w:tab w:val="left" w:pos="3960"/>
          <w:tab w:val="left" w:pos="4320"/>
          <w:tab w:val="left" w:pos="4590"/>
          <w:tab w:val="left" w:pos="4860"/>
        </w:tabs>
        <w:ind w:left="720" w:right="-360" w:hanging="180"/>
        <w:rPr>
          <w:rFonts w:ascii="Times New Roman" w:hAnsi="Times New Roman"/>
          <w:sz w:val="20"/>
        </w:rPr>
      </w:pPr>
      <w:r w:rsidRPr="001A299F">
        <w:rPr>
          <w:rFonts w:ascii="Times New Roman" w:hAnsi="Times New Roman"/>
          <w:sz w:val="20"/>
        </w:rPr>
        <w:tab/>
      </w:r>
      <w:r w:rsidR="00610011">
        <w:rPr>
          <w:rFonts w:ascii="Times New Roman" w:hAnsi="Times New Roman"/>
          <w:sz w:val="20"/>
        </w:rPr>
        <w:tab/>
      </w:r>
      <w:r w:rsidR="00603647">
        <w:rPr>
          <w:rFonts w:ascii="Times New Roman" w:hAnsi="Times New Roman"/>
          <w:sz w:val="20"/>
        </w:rPr>
        <w:t>School of Electrical and Computer Engineering</w:t>
      </w:r>
    </w:p>
    <w:p w:rsidR="00603647"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Pr>
          <w:rFonts w:ascii="Times New Roman" w:hAnsi="Times New Roman"/>
          <w:sz w:val="20"/>
        </w:rPr>
        <w:tab/>
        <w:t xml:space="preserve">Office: </w:t>
      </w:r>
      <w:r w:rsidR="002B5C4E">
        <w:rPr>
          <w:rFonts w:ascii="Times New Roman" w:hAnsi="Times New Roman"/>
          <w:sz w:val="20"/>
        </w:rPr>
        <w:t>EB2 301-9</w:t>
      </w:r>
      <w:r w:rsidR="006E1CAD" w:rsidRPr="001A299F">
        <w:rPr>
          <w:rFonts w:ascii="Times New Roman" w:hAnsi="Times New Roman"/>
          <w:sz w:val="20"/>
        </w:rPr>
        <w:tab/>
      </w:r>
      <w:r w:rsidR="006E1CAD" w:rsidRPr="001A299F">
        <w:rPr>
          <w:rFonts w:ascii="Times New Roman" w:hAnsi="Times New Roman"/>
          <w:sz w:val="20"/>
        </w:rPr>
        <w:tab/>
      </w:r>
      <w:r w:rsidR="007755C4">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E62530" w:rsidRPr="0080348B"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sidR="00610011">
        <w:rPr>
          <w:rFonts w:ascii="Times New Roman" w:hAnsi="Times New Roman"/>
          <w:sz w:val="20"/>
        </w:rPr>
        <w:tab/>
      </w:r>
      <w:r>
        <w:rPr>
          <w:rFonts w:ascii="Times New Roman" w:hAnsi="Times New Roman"/>
          <w:sz w:val="20"/>
        </w:rPr>
        <w:t xml:space="preserve">Email: </w:t>
      </w:r>
      <w:hyperlink r:id="rId8" w:history="1">
        <w:r w:rsidR="00411051" w:rsidRPr="00E11D22">
          <w:rPr>
            <w:rStyle w:val="a3"/>
            <w:rFonts w:ascii="Times New Roman" w:hAnsi="Times New Roman"/>
            <w:sz w:val="20"/>
          </w:rPr>
          <w:t>jongwonlee@unist.ac.kr</w:t>
        </w:r>
      </w:hyperlink>
      <w:r w:rsidR="00411051">
        <w:rPr>
          <w:rFonts w:ascii="Times New Roman" w:hAnsi="Times New Roman"/>
          <w:sz w:val="20"/>
        </w:rPr>
        <w:t xml:space="preserve"> </w:t>
      </w:r>
      <w:r w:rsidR="002B5C4E">
        <w:rPr>
          <w:rFonts w:ascii="Times New Roman" w:hAnsi="Times New Roman"/>
          <w:sz w:val="20"/>
        </w:rPr>
        <w:t xml:space="preserve"> </w:t>
      </w:r>
      <w:r w:rsidR="006E1CAD" w:rsidRPr="001A299F">
        <w:rPr>
          <w:rFonts w:ascii="Times New Roman" w:hAnsi="Times New Roman"/>
          <w:sz w:val="20"/>
        </w:rPr>
        <w:tab/>
      </w:r>
      <w:r w:rsidR="006E1CAD" w:rsidRPr="001A299F">
        <w:rPr>
          <w:rFonts w:ascii="Times New Roman" w:hAnsi="Times New Roman"/>
          <w:sz w:val="20"/>
        </w:rPr>
        <w:tab/>
      </w:r>
      <w:r w:rsidR="00B9781F">
        <w:rPr>
          <w:rFonts w:ascii="Times New Roman" w:hAnsi="Times New Roman"/>
          <w:sz w:val="20"/>
        </w:rPr>
        <w:tab/>
      </w:r>
    </w:p>
    <w:p w:rsidR="00E62530"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r w:rsidR="00C138CC">
        <w:rPr>
          <w:rFonts w:ascii="Times New Roman" w:hAnsi="Times New Roman"/>
          <w:sz w:val="20"/>
        </w:rPr>
        <w:tab/>
      </w:r>
      <w:r w:rsidR="00B9781F">
        <w:rPr>
          <w:rFonts w:ascii="Times New Roman" w:hAnsi="Times New Roman"/>
          <w:sz w:val="20"/>
        </w:rPr>
        <w:tab/>
      </w:r>
    </w:p>
    <w:p w:rsidR="00603647" w:rsidRDefault="00DB1443" w:rsidP="00904ED9">
      <w:pPr>
        <w:tabs>
          <w:tab w:val="left" w:pos="1350"/>
          <w:tab w:val="left" w:pos="3960"/>
          <w:tab w:val="left" w:pos="4320"/>
          <w:tab w:val="left" w:pos="4860"/>
        </w:tabs>
        <w:ind w:right="-45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Hours:</w:t>
      </w:r>
      <w:r>
        <w:rPr>
          <w:rFonts w:ascii="Times New Roman" w:hAnsi="Times New Roman"/>
          <w:sz w:val="20"/>
        </w:rPr>
        <w:tab/>
      </w:r>
      <w:r w:rsidR="0025047A">
        <w:rPr>
          <w:rFonts w:ascii="Times New Roman" w:hAnsi="Times New Roman" w:hint="eastAsia"/>
          <w:sz w:val="20"/>
          <w:lang w:eastAsia="ko-KR"/>
        </w:rPr>
        <w:t>Mon</w:t>
      </w:r>
      <w:r w:rsidR="0025047A">
        <w:rPr>
          <w:rFonts w:ascii="Times New Roman" w:hAnsi="Times New Roman"/>
          <w:sz w:val="20"/>
        </w:rPr>
        <w:t>/Wed 10:30 – 11:45 AM</w:t>
      </w:r>
    </w:p>
    <w:p w:rsidR="0025047A"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Room:</w:t>
      </w:r>
      <w:r>
        <w:rPr>
          <w:rFonts w:ascii="Times New Roman" w:hAnsi="Times New Roman"/>
          <w:sz w:val="20"/>
        </w:rPr>
        <w:tab/>
        <w:t xml:space="preserve">EB2 </w:t>
      </w:r>
      <w:r w:rsidR="00904ED9">
        <w:rPr>
          <w:rFonts w:ascii="Times New Roman" w:hAnsi="Times New Roman"/>
          <w:sz w:val="20"/>
        </w:rPr>
        <w:t>311</w:t>
      </w:r>
    </w:p>
    <w:p w:rsidR="00603647" w:rsidRDefault="0025047A"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Office</w:t>
      </w:r>
      <w:r w:rsidRPr="00603647">
        <w:rPr>
          <w:rFonts w:ascii="Times New Roman" w:hAnsi="Times New Roman"/>
          <w:b/>
          <w:i/>
          <w:sz w:val="20"/>
        </w:rPr>
        <w:t xml:space="preserve"> Hours:</w:t>
      </w:r>
      <w:r>
        <w:rPr>
          <w:rFonts w:ascii="Times New Roman" w:hAnsi="Times New Roman"/>
          <w:sz w:val="20"/>
        </w:rPr>
        <w:tab/>
      </w:r>
      <w:r>
        <w:rPr>
          <w:rFonts w:ascii="Times New Roman" w:hAnsi="Times New Roman" w:hint="eastAsia"/>
          <w:sz w:val="20"/>
          <w:lang w:eastAsia="ko-KR"/>
        </w:rPr>
        <w:t>Mon</w:t>
      </w:r>
      <w:r>
        <w:rPr>
          <w:rFonts w:ascii="Times New Roman" w:hAnsi="Times New Roman"/>
          <w:sz w:val="20"/>
        </w:rPr>
        <w:t>/Wed 1:30 – 2:30 PM</w:t>
      </w:r>
      <w:r w:rsidR="00E62530" w:rsidRPr="001A299F">
        <w:rPr>
          <w:rFonts w:ascii="Times New Roman" w:hAnsi="Times New Roman"/>
          <w:sz w:val="20"/>
        </w:rPr>
        <w:tab/>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Text Book</w:t>
      </w:r>
      <w:r w:rsidRPr="00603647">
        <w:rPr>
          <w:rFonts w:ascii="Times New Roman" w:hAnsi="Times New Roman"/>
          <w:b/>
          <w:i/>
          <w:sz w:val="20"/>
        </w:rPr>
        <w:t>:</w:t>
      </w:r>
      <w:r>
        <w:rPr>
          <w:rFonts w:ascii="Times New Roman" w:hAnsi="Times New Roman"/>
          <w:sz w:val="20"/>
        </w:rPr>
        <w:tab/>
      </w:r>
      <w:r w:rsidR="00411051">
        <w:rPr>
          <w:rFonts w:ascii="Times New Roman" w:hAnsi="Times New Roman"/>
          <w:sz w:val="20"/>
        </w:rPr>
        <w:t>No text required.</w:t>
      </w:r>
    </w:p>
    <w:p w:rsidR="00411051" w:rsidRDefault="00411051" w:rsidP="004A49E7">
      <w:pPr>
        <w:tabs>
          <w:tab w:val="left" w:pos="1440"/>
          <w:tab w:val="left" w:pos="3960"/>
          <w:tab w:val="left" w:pos="4590"/>
          <w:tab w:val="left" w:pos="4680"/>
          <w:tab w:val="left" w:pos="5220"/>
        </w:tabs>
        <w:jc w:val="both"/>
        <w:rPr>
          <w:rFonts w:ascii="Times New Roman" w:hAnsi="Times New Roman"/>
          <w:sz w:val="20"/>
        </w:rPr>
      </w:pPr>
    </w:p>
    <w:p w:rsidR="00411051" w:rsidRDefault="00411051" w:rsidP="00411051">
      <w:pPr>
        <w:tabs>
          <w:tab w:val="left" w:pos="1440"/>
          <w:tab w:val="left" w:pos="3960"/>
          <w:tab w:val="left" w:pos="4590"/>
          <w:tab w:val="left" w:pos="4680"/>
          <w:tab w:val="left" w:pos="5220"/>
        </w:tabs>
        <w:jc w:val="both"/>
        <w:rPr>
          <w:rFonts w:ascii="Times New Roman" w:hAnsi="Times New Roman"/>
          <w:b/>
          <w:i/>
          <w:sz w:val="20"/>
        </w:rPr>
      </w:pPr>
      <w:r>
        <w:rPr>
          <w:rFonts w:ascii="Times New Roman" w:hAnsi="Times New Roman"/>
          <w:b/>
          <w:i/>
          <w:sz w:val="20"/>
        </w:rPr>
        <w:t>Additional References:</w:t>
      </w:r>
    </w:p>
    <w:p w:rsidR="00411051" w:rsidRDefault="00411051" w:rsidP="00411051">
      <w:pPr>
        <w:pStyle w:val="ac"/>
        <w:numPr>
          <w:ilvl w:val="0"/>
          <w:numId w:val="6"/>
        </w:numPr>
        <w:tabs>
          <w:tab w:val="left" w:pos="1440"/>
          <w:tab w:val="left" w:pos="3960"/>
          <w:tab w:val="left" w:pos="4590"/>
          <w:tab w:val="left" w:pos="4680"/>
          <w:tab w:val="left" w:pos="5220"/>
        </w:tabs>
        <w:ind w:leftChars="0"/>
        <w:jc w:val="both"/>
        <w:rPr>
          <w:rFonts w:ascii="Times New Roman" w:hAnsi="Times New Roman"/>
          <w:sz w:val="20"/>
          <w:lang w:eastAsia="ko-KR"/>
        </w:rPr>
      </w:pPr>
      <w:r>
        <w:rPr>
          <w:rFonts w:ascii="Times New Roman" w:hAnsi="Times New Roman" w:hint="eastAsia"/>
          <w:sz w:val="20"/>
          <w:lang w:eastAsia="ko-KR"/>
        </w:rPr>
        <w:t xml:space="preserve">Sergey V. </w:t>
      </w:r>
      <w:proofErr w:type="spellStart"/>
      <w:r>
        <w:rPr>
          <w:rFonts w:ascii="Times New Roman" w:hAnsi="Times New Roman"/>
          <w:sz w:val="20"/>
          <w:lang w:eastAsia="ko-KR"/>
        </w:rPr>
        <w:t>Gaponenko</w:t>
      </w:r>
      <w:proofErr w:type="spellEnd"/>
      <w:r>
        <w:rPr>
          <w:rFonts w:ascii="Times New Roman" w:hAnsi="Times New Roman"/>
          <w:sz w:val="20"/>
          <w:lang w:eastAsia="ko-KR"/>
        </w:rPr>
        <w:t xml:space="preserve">, </w:t>
      </w:r>
      <w:r w:rsidRPr="00411051">
        <w:rPr>
          <w:rFonts w:ascii="Times New Roman" w:hAnsi="Times New Roman"/>
          <w:i/>
          <w:sz w:val="20"/>
          <w:lang w:eastAsia="ko-KR"/>
        </w:rPr>
        <w:t xml:space="preserve">Introduction to </w:t>
      </w:r>
      <w:proofErr w:type="spellStart"/>
      <w:r w:rsidRPr="00411051">
        <w:rPr>
          <w:rFonts w:ascii="Times New Roman" w:hAnsi="Times New Roman"/>
          <w:i/>
          <w:sz w:val="20"/>
          <w:lang w:eastAsia="ko-KR"/>
        </w:rPr>
        <w:t>Nanophotonics</w:t>
      </w:r>
      <w:proofErr w:type="spellEnd"/>
      <w:r w:rsidR="002F7F0C">
        <w:rPr>
          <w:rFonts w:ascii="Times New Roman" w:hAnsi="Times New Roman"/>
          <w:sz w:val="20"/>
          <w:lang w:eastAsia="ko-KR"/>
        </w:rPr>
        <w:t>, Cambridge, University Press</w:t>
      </w:r>
      <w:r>
        <w:rPr>
          <w:rFonts w:ascii="Times New Roman" w:hAnsi="Times New Roman"/>
          <w:sz w:val="20"/>
          <w:lang w:eastAsia="ko-KR"/>
        </w:rPr>
        <w:t xml:space="preserve"> </w:t>
      </w:r>
      <w:r w:rsidR="002F7F0C">
        <w:rPr>
          <w:rFonts w:ascii="Times New Roman" w:hAnsi="Times New Roman"/>
          <w:sz w:val="20"/>
          <w:lang w:eastAsia="ko-KR"/>
        </w:rPr>
        <w:t>(2010)</w:t>
      </w:r>
    </w:p>
    <w:p w:rsidR="00411051" w:rsidRDefault="002F7F0C" w:rsidP="00411051">
      <w:pPr>
        <w:pStyle w:val="ac"/>
        <w:numPr>
          <w:ilvl w:val="0"/>
          <w:numId w:val="6"/>
        </w:numPr>
        <w:tabs>
          <w:tab w:val="left" w:pos="1440"/>
          <w:tab w:val="left" w:pos="3960"/>
          <w:tab w:val="left" w:pos="4590"/>
          <w:tab w:val="left" w:pos="4680"/>
          <w:tab w:val="left" w:pos="5220"/>
        </w:tabs>
        <w:ind w:leftChars="0"/>
        <w:jc w:val="both"/>
        <w:rPr>
          <w:rFonts w:ascii="Times New Roman" w:hAnsi="Times New Roman"/>
          <w:sz w:val="20"/>
          <w:lang w:eastAsia="ko-KR"/>
        </w:rPr>
      </w:pPr>
      <w:r>
        <w:rPr>
          <w:rFonts w:ascii="Times New Roman" w:hAnsi="Times New Roman" w:hint="eastAsia"/>
          <w:sz w:val="20"/>
          <w:lang w:eastAsia="ko-KR"/>
        </w:rPr>
        <w:t xml:space="preserve">John D. </w:t>
      </w:r>
      <w:proofErr w:type="spellStart"/>
      <w:r>
        <w:rPr>
          <w:rFonts w:ascii="Times New Roman" w:hAnsi="Times New Roman" w:hint="eastAsia"/>
          <w:sz w:val="20"/>
          <w:lang w:eastAsia="ko-KR"/>
        </w:rPr>
        <w:t>Joannopoulos</w:t>
      </w:r>
      <w:proofErr w:type="spellEnd"/>
      <w:r>
        <w:rPr>
          <w:rFonts w:ascii="Times New Roman" w:hAnsi="Times New Roman" w:hint="eastAsia"/>
          <w:sz w:val="20"/>
          <w:lang w:eastAsia="ko-KR"/>
        </w:rPr>
        <w:t xml:space="preserve">, Steven G. </w:t>
      </w:r>
      <w:r>
        <w:rPr>
          <w:rFonts w:ascii="Times New Roman" w:hAnsi="Times New Roman"/>
          <w:sz w:val="20"/>
          <w:lang w:eastAsia="ko-KR"/>
        </w:rPr>
        <w:t xml:space="preserve">Johnson, Joshua N. Winn, and Robert D. Meade, </w:t>
      </w:r>
      <w:r w:rsidR="0065719D">
        <w:rPr>
          <w:rFonts w:ascii="Times New Roman" w:hAnsi="Times New Roman"/>
          <w:i/>
          <w:sz w:val="20"/>
          <w:lang w:eastAsia="ko-KR"/>
        </w:rPr>
        <w:t>Photonic</w:t>
      </w:r>
      <w:r w:rsidRPr="002F7F0C">
        <w:rPr>
          <w:rFonts w:ascii="Times New Roman" w:hAnsi="Times New Roman"/>
          <w:i/>
          <w:sz w:val="20"/>
          <w:lang w:eastAsia="ko-KR"/>
        </w:rPr>
        <w:t xml:space="preserve"> Crystals: Molding the Flow of Light</w:t>
      </w:r>
      <w:r>
        <w:rPr>
          <w:rFonts w:ascii="Times New Roman" w:hAnsi="Times New Roman"/>
          <w:sz w:val="20"/>
          <w:lang w:eastAsia="ko-KR"/>
        </w:rPr>
        <w:t>, 2</w:t>
      </w:r>
      <w:r w:rsidRPr="002F7F0C">
        <w:rPr>
          <w:rFonts w:ascii="Times New Roman" w:hAnsi="Times New Roman"/>
          <w:sz w:val="20"/>
          <w:vertAlign w:val="superscript"/>
          <w:lang w:eastAsia="ko-KR"/>
        </w:rPr>
        <w:t>nd</w:t>
      </w:r>
      <w:r>
        <w:rPr>
          <w:rFonts w:ascii="Times New Roman" w:hAnsi="Times New Roman"/>
          <w:sz w:val="20"/>
          <w:lang w:eastAsia="ko-KR"/>
        </w:rPr>
        <w:t xml:space="preserve"> Ed., Princeton University Press (2008)</w:t>
      </w:r>
    </w:p>
    <w:p w:rsidR="002F7F0C" w:rsidRDefault="002F7F0C" w:rsidP="00411051">
      <w:pPr>
        <w:pStyle w:val="ac"/>
        <w:numPr>
          <w:ilvl w:val="0"/>
          <w:numId w:val="6"/>
        </w:numPr>
        <w:tabs>
          <w:tab w:val="left" w:pos="1440"/>
          <w:tab w:val="left" w:pos="3960"/>
          <w:tab w:val="left" w:pos="4590"/>
          <w:tab w:val="left" w:pos="4680"/>
          <w:tab w:val="left" w:pos="5220"/>
        </w:tabs>
        <w:ind w:leftChars="0"/>
        <w:jc w:val="both"/>
        <w:rPr>
          <w:rFonts w:ascii="Times New Roman" w:hAnsi="Times New Roman"/>
          <w:sz w:val="20"/>
          <w:lang w:eastAsia="ko-KR"/>
        </w:rPr>
      </w:pPr>
      <w:r>
        <w:rPr>
          <w:rFonts w:ascii="Times New Roman" w:hAnsi="Times New Roman"/>
          <w:sz w:val="20"/>
          <w:lang w:eastAsia="ko-KR"/>
        </w:rPr>
        <w:t xml:space="preserve">Lukas Novotny and Bert Hecht, </w:t>
      </w:r>
      <w:r w:rsidRPr="002F7F0C">
        <w:rPr>
          <w:rFonts w:ascii="Times New Roman" w:hAnsi="Times New Roman"/>
          <w:i/>
          <w:sz w:val="20"/>
          <w:lang w:eastAsia="ko-KR"/>
        </w:rPr>
        <w:t>Principles of Nano-Optics</w:t>
      </w:r>
      <w:r>
        <w:rPr>
          <w:rFonts w:ascii="Times New Roman" w:hAnsi="Times New Roman"/>
          <w:sz w:val="20"/>
          <w:lang w:eastAsia="ko-KR"/>
        </w:rPr>
        <w:t>, Cambridge University Press (2006)</w:t>
      </w:r>
    </w:p>
    <w:p w:rsidR="002F7F0C" w:rsidRPr="00411051" w:rsidRDefault="002F7F0C" w:rsidP="00411051">
      <w:pPr>
        <w:pStyle w:val="ac"/>
        <w:numPr>
          <w:ilvl w:val="0"/>
          <w:numId w:val="6"/>
        </w:numPr>
        <w:tabs>
          <w:tab w:val="left" w:pos="1440"/>
          <w:tab w:val="left" w:pos="3960"/>
          <w:tab w:val="left" w:pos="4590"/>
          <w:tab w:val="left" w:pos="4680"/>
          <w:tab w:val="left" w:pos="5220"/>
        </w:tabs>
        <w:ind w:leftChars="0"/>
        <w:jc w:val="both"/>
        <w:rPr>
          <w:rFonts w:ascii="Times New Roman" w:hAnsi="Times New Roman"/>
          <w:sz w:val="20"/>
          <w:lang w:eastAsia="ko-KR"/>
        </w:rPr>
      </w:pPr>
      <w:r>
        <w:rPr>
          <w:rFonts w:ascii="Times New Roman" w:hAnsi="Times New Roman" w:hint="eastAsia"/>
          <w:sz w:val="20"/>
          <w:lang w:eastAsia="ko-KR"/>
        </w:rPr>
        <w:t>Stefan</w:t>
      </w:r>
      <w:r>
        <w:rPr>
          <w:rFonts w:ascii="Times New Roman" w:hAnsi="Times New Roman"/>
          <w:sz w:val="20"/>
          <w:lang w:eastAsia="ko-KR"/>
        </w:rPr>
        <w:t xml:space="preserve"> A. Maier, </w:t>
      </w:r>
      <w:proofErr w:type="spellStart"/>
      <w:r w:rsidRPr="002F7F0C">
        <w:rPr>
          <w:rFonts w:ascii="Times New Roman" w:hAnsi="Times New Roman"/>
          <w:i/>
          <w:sz w:val="20"/>
          <w:lang w:eastAsia="ko-KR"/>
        </w:rPr>
        <w:t>Plasmonics</w:t>
      </w:r>
      <w:proofErr w:type="spellEnd"/>
      <w:r w:rsidRPr="002F7F0C">
        <w:rPr>
          <w:rFonts w:ascii="Times New Roman" w:hAnsi="Times New Roman"/>
          <w:i/>
          <w:sz w:val="20"/>
          <w:lang w:eastAsia="ko-KR"/>
        </w:rPr>
        <w:t xml:space="preserve"> – Fundamentals and Applications</w:t>
      </w:r>
      <w:r>
        <w:rPr>
          <w:rFonts w:ascii="Times New Roman" w:hAnsi="Times New Roman"/>
          <w:sz w:val="20"/>
          <w:lang w:eastAsia="ko-KR"/>
        </w:rPr>
        <w:t>, Springer (2007)</w:t>
      </w:r>
    </w:p>
    <w:p w:rsidR="00E62530" w:rsidRPr="001A299F" w:rsidRDefault="00E62530" w:rsidP="004A49E7">
      <w:pPr>
        <w:tabs>
          <w:tab w:val="left" w:pos="1440"/>
          <w:tab w:val="left" w:pos="3960"/>
          <w:tab w:val="left" w:pos="4590"/>
          <w:tab w:val="left" w:pos="4680"/>
          <w:tab w:val="left" w:pos="5220"/>
        </w:tabs>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p>
    <w:p w:rsidR="00B15FF4" w:rsidRPr="008C2F92" w:rsidRDefault="00B15FF4" w:rsidP="00CF3ADB">
      <w:pPr>
        <w:spacing w:before="120"/>
        <w:jc w:val="both"/>
        <w:rPr>
          <w:rFonts w:ascii="Times New Roman" w:hAnsi="Times New Roman"/>
          <w:sz w:val="20"/>
        </w:rPr>
      </w:pPr>
      <w:r w:rsidRPr="001A299F">
        <w:rPr>
          <w:rFonts w:ascii="Times New Roman" w:hAnsi="Times New Roman"/>
          <w:b/>
          <w:i/>
          <w:sz w:val="20"/>
        </w:rPr>
        <w:t>Course Description:</w:t>
      </w:r>
    </w:p>
    <w:p w:rsidR="008C2F92" w:rsidRDefault="00327868" w:rsidP="008C2F92">
      <w:pPr>
        <w:jc w:val="both"/>
        <w:rPr>
          <w:rFonts w:ascii="Times New Roman" w:hAnsi="Times New Roman"/>
          <w:sz w:val="20"/>
        </w:rPr>
      </w:pPr>
      <w:r>
        <w:rPr>
          <w:rFonts w:ascii="Times New Roman" w:hAnsi="Times New Roman"/>
          <w:sz w:val="20"/>
        </w:rPr>
        <w:t xml:space="preserve">This course intends to provide and discuss advanced knowledge of </w:t>
      </w:r>
      <w:proofErr w:type="spellStart"/>
      <w:r>
        <w:rPr>
          <w:rFonts w:ascii="Times New Roman" w:hAnsi="Times New Roman"/>
          <w:sz w:val="20"/>
        </w:rPr>
        <w:t>nanophotonics</w:t>
      </w:r>
      <w:proofErr w:type="spellEnd"/>
      <w:r>
        <w:rPr>
          <w:rFonts w:ascii="Times New Roman" w:hAnsi="Times New Roman"/>
          <w:sz w:val="20"/>
          <w:lang w:eastAsia="ko-KR"/>
        </w:rPr>
        <w:t xml:space="preserve">. We will discuss light propagation, emission, absorption and scattering in complex structures and emphasize the advantages of confining light waves to match the length scale of electron waves. This course is designed to familiarize you with the new concepts and technology in the developing field of </w:t>
      </w:r>
      <w:proofErr w:type="spellStart"/>
      <w:r>
        <w:rPr>
          <w:rFonts w:ascii="Times New Roman" w:hAnsi="Times New Roman"/>
          <w:sz w:val="20"/>
          <w:lang w:eastAsia="ko-KR"/>
        </w:rPr>
        <w:t>nanophotonics</w:t>
      </w:r>
      <w:proofErr w:type="spellEnd"/>
      <w:r>
        <w:rPr>
          <w:rFonts w:ascii="Times New Roman" w:hAnsi="Times New Roman"/>
          <w:sz w:val="20"/>
          <w:lang w:eastAsia="ko-KR"/>
        </w:rPr>
        <w:t>. The topics include: light-matter interaction, surface-</w:t>
      </w:r>
      <w:proofErr w:type="spellStart"/>
      <w:r>
        <w:rPr>
          <w:rFonts w:ascii="Times New Roman" w:hAnsi="Times New Roman"/>
          <w:sz w:val="20"/>
          <w:lang w:eastAsia="ko-KR"/>
        </w:rPr>
        <w:t>plasmon</w:t>
      </w:r>
      <w:proofErr w:type="spellEnd"/>
      <w:r>
        <w:rPr>
          <w:rFonts w:ascii="Times New Roman" w:hAnsi="Times New Roman"/>
          <w:sz w:val="20"/>
          <w:lang w:eastAsia="ko-KR"/>
        </w:rPr>
        <w:t xml:space="preserve"> </w:t>
      </w:r>
      <w:proofErr w:type="spellStart"/>
      <w:r>
        <w:rPr>
          <w:rFonts w:ascii="Times New Roman" w:hAnsi="Times New Roman"/>
          <w:sz w:val="20"/>
          <w:lang w:eastAsia="ko-KR"/>
        </w:rPr>
        <w:t>polaritons</w:t>
      </w:r>
      <w:proofErr w:type="spellEnd"/>
      <w:r>
        <w:rPr>
          <w:rFonts w:ascii="Times New Roman" w:hAnsi="Times New Roman"/>
          <w:sz w:val="20"/>
          <w:lang w:eastAsia="ko-KR"/>
        </w:rPr>
        <w:t xml:space="preserve">, </w:t>
      </w:r>
      <w:proofErr w:type="spellStart"/>
      <w:r>
        <w:rPr>
          <w:rFonts w:ascii="Times New Roman" w:hAnsi="Times New Roman"/>
          <w:sz w:val="20"/>
          <w:lang w:eastAsia="ko-KR"/>
        </w:rPr>
        <w:t>plasmonic</w:t>
      </w:r>
      <w:proofErr w:type="spellEnd"/>
      <w:r>
        <w:rPr>
          <w:rFonts w:ascii="Times New Roman" w:hAnsi="Times New Roman"/>
          <w:sz w:val="20"/>
          <w:lang w:eastAsia="ko-KR"/>
        </w:rPr>
        <w:t xml:space="preserve"> waveguides, photonic crystals, and metamaterials.</w:t>
      </w:r>
      <w:r w:rsidR="003C4997">
        <w:rPr>
          <w:rFonts w:ascii="Times New Roman" w:hAnsi="Times New Roman"/>
          <w:sz w:val="20"/>
        </w:rPr>
        <w:t xml:space="preserve">  </w:t>
      </w:r>
    </w:p>
    <w:p w:rsidR="00C225DE" w:rsidRDefault="00C225DE" w:rsidP="008C2F92">
      <w:pPr>
        <w:jc w:val="both"/>
        <w:rPr>
          <w:rFonts w:ascii="Times New Roman" w:hAnsi="Times New Roman"/>
          <w:sz w:val="20"/>
        </w:rPr>
      </w:pPr>
    </w:p>
    <w:p w:rsidR="00C225DE" w:rsidRPr="008C2F92" w:rsidRDefault="00327868" w:rsidP="00C225DE">
      <w:pPr>
        <w:spacing w:before="120"/>
        <w:jc w:val="both"/>
        <w:rPr>
          <w:rFonts w:ascii="Times New Roman" w:hAnsi="Times New Roman"/>
          <w:sz w:val="20"/>
        </w:rPr>
      </w:pPr>
      <w:r>
        <w:rPr>
          <w:rFonts w:ascii="Times New Roman" w:hAnsi="Times New Roman"/>
          <w:b/>
          <w:i/>
          <w:sz w:val="20"/>
        </w:rPr>
        <w:t>Topics</w:t>
      </w:r>
    </w:p>
    <w:p w:rsidR="00C225DE" w:rsidRDefault="00C225DE" w:rsidP="008C2F92">
      <w:pPr>
        <w:jc w:val="both"/>
        <w:rPr>
          <w:rFonts w:ascii="Times New Roman" w:hAnsi="Times New Roman"/>
          <w:sz w:val="20"/>
        </w:rPr>
      </w:pPr>
    </w:p>
    <w:p w:rsidR="00327868" w:rsidRDefault="00327868" w:rsidP="00327868">
      <w:pPr>
        <w:pStyle w:val="ac"/>
        <w:numPr>
          <w:ilvl w:val="0"/>
          <w:numId w:val="9"/>
        </w:numPr>
        <w:ind w:leftChars="0" w:left="284" w:hanging="284"/>
        <w:jc w:val="both"/>
        <w:rPr>
          <w:rFonts w:ascii="Times New Roman" w:hAnsi="Times New Roman"/>
          <w:b/>
          <w:sz w:val="20"/>
          <w:lang w:eastAsia="ko-KR"/>
        </w:rPr>
      </w:pPr>
      <w:r w:rsidRPr="00327868">
        <w:rPr>
          <w:rFonts w:ascii="Times New Roman" w:hAnsi="Times New Roman"/>
          <w:b/>
          <w:sz w:val="20"/>
          <w:lang w:eastAsia="ko-KR"/>
        </w:rPr>
        <w:t>Introduction to light-matter interaction</w:t>
      </w:r>
    </w:p>
    <w:p w:rsidR="00327868" w:rsidRDefault="00327868"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hint="eastAsia"/>
          <w:sz w:val="20"/>
          <w:lang w:eastAsia="ko-KR"/>
        </w:rPr>
        <w:t>Maxwell equations and derivation of wave equation</w:t>
      </w:r>
    </w:p>
    <w:p w:rsidR="00327868" w:rsidRPr="00904ED9" w:rsidRDefault="00327868" w:rsidP="00904ED9">
      <w:pPr>
        <w:pStyle w:val="ac"/>
        <w:numPr>
          <w:ilvl w:val="0"/>
          <w:numId w:val="10"/>
        </w:numPr>
        <w:ind w:leftChars="0" w:left="284" w:hanging="142"/>
        <w:jc w:val="both"/>
        <w:rPr>
          <w:rFonts w:ascii="Times New Roman" w:hAnsi="Times New Roman" w:hint="eastAsia"/>
          <w:sz w:val="20"/>
          <w:lang w:eastAsia="ko-KR"/>
        </w:rPr>
      </w:pPr>
      <w:r>
        <w:rPr>
          <w:rFonts w:ascii="Times New Roman" w:hAnsi="Times New Roman"/>
          <w:sz w:val="20"/>
          <w:lang w:eastAsia="ko-KR"/>
        </w:rPr>
        <w:t>Dielectric properties of optical materials: insulator, semiconductor and metals (bulk)</w:t>
      </w:r>
    </w:p>
    <w:p w:rsidR="00327868" w:rsidRDefault="00327868"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Density of states, group velocity and phase velocity</w:t>
      </w:r>
    </w:p>
    <w:p w:rsidR="00904ED9" w:rsidRDefault="00904ED9"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hint="eastAsia"/>
          <w:sz w:val="20"/>
          <w:lang w:eastAsia="ko-KR"/>
        </w:rPr>
        <w:t>Material dispersion</w:t>
      </w:r>
    </w:p>
    <w:p w:rsidR="00327868" w:rsidRDefault="00327868" w:rsidP="00327868">
      <w:pPr>
        <w:pStyle w:val="ac"/>
        <w:ind w:leftChars="0" w:left="284"/>
        <w:jc w:val="both"/>
        <w:rPr>
          <w:rFonts w:ascii="Times New Roman" w:hAnsi="Times New Roman"/>
          <w:sz w:val="20"/>
          <w:lang w:eastAsia="ko-KR"/>
        </w:rPr>
      </w:pPr>
    </w:p>
    <w:p w:rsidR="00904ED9" w:rsidRDefault="00904ED9" w:rsidP="00904ED9">
      <w:pPr>
        <w:pStyle w:val="ac"/>
        <w:numPr>
          <w:ilvl w:val="0"/>
          <w:numId w:val="9"/>
        </w:numPr>
        <w:ind w:leftChars="0" w:left="284" w:hanging="284"/>
        <w:jc w:val="both"/>
        <w:rPr>
          <w:rFonts w:ascii="Times New Roman" w:hAnsi="Times New Roman"/>
          <w:b/>
          <w:sz w:val="20"/>
          <w:lang w:eastAsia="ko-KR"/>
        </w:rPr>
      </w:pPr>
      <w:r>
        <w:rPr>
          <w:rFonts w:ascii="Times New Roman" w:hAnsi="Times New Roman"/>
          <w:b/>
          <w:sz w:val="20"/>
          <w:lang w:eastAsia="ko-KR"/>
        </w:rPr>
        <w:t xml:space="preserve">Evanescent waves and </w:t>
      </w:r>
      <w:proofErr w:type="spellStart"/>
      <w:r>
        <w:rPr>
          <w:rFonts w:ascii="Times New Roman" w:hAnsi="Times New Roman"/>
          <w:b/>
          <w:sz w:val="20"/>
          <w:lang w:eastAsia="ko-KR"/>
        </w:rPr>
        <w:t>plasmonics</w:t>
      </w:r>
      <w:proofErr w:type="spellEnd"/>
    </w:p>
    <w:p w:rsidR="00904ED9" w:rsidRDefault="00904ED9" w:rsidP="00904ED9">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Potential barrier and evanescent waves</w:t>
      </w:r>
    </w:p>
    <w:p w:rsidR="00904ED9" w:rsidRDefault="00904ED9" w:rsidP="00904ED9">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 xml:space="preserve">Surface </w:t>
      </w:r>
      <w:proofErr w:type="spellStart"/>
      <w:r>
        <w:rPr>
          <w:rFonts w:ascii="Times New Roman" w:hAnsi="Times New Roman"/>
          <w:sz w:val="20"/>
          <w:lang w:eastAsia="ko-KR"/>
        </w:rPr>
        <w:t>plasmons</w:t>
      </w:r>
      <w:proofErr w:type="spellEnd"/>
      <w:r>
        <w:rPr>
          <w:rFonts w:ascii="Times New Roman" w:hAnsi="Times New Roman"/>
          <w:sz w:val="20"/>
          <w:lang w:eastAsia="ko-KR"/>
        </w:rPr>
        <w:t xml:space="preserve"> and localized surface </w:t>
      </w:r>
      <w:proofErr w:type="spellStart"/>
      <w:r>
        <w:rPr>
          <w:rFonts w:ascii="Times New Roman" w:hAnsi="Times New Roman"/>
          <w:sz w:val="20"/>
          <w:lang w:eastAsia="ko-KR"/>
        </w:rPr>
        <w:t>plasmons</w:t>
      </w:r>
      <w:proofErr w:type="spellEnd"/>
    </w:p>
    <w:p w:rsidR="00904ED9" w:rsidRDefault="00904ED9" w:rsidP="00904ED9">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Light scattering by metal nanoparticles and hot spots</w:t>
      </w:r>
    </w:p>
    <w:p w:rsidR="00904ED9" w:rsidRDefault="00904ED9" w:rsidP="00904ED9">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Guiding and focusing light to nanoscale (below the diffraction limit)</w:t>
      </w:r>
    </w:p>
    <w:p w:rsidR="00904ED9" w:rsidRPr="00904ED9" w:rsidRDefault="00904ED9" w:rsidP="00904ED9">
      <w:pPr>
        <w:pStyle w:val="ac"/>
        <w:numPr>
          <w:ilvl w:val="0"/>
          <w:numId w:val="10"/>
        </w:numPr>
        <w:ind w:leftChars="0" w:left="284" w:hanging="142"/>
        <w:jc w:val="both"/>
        <w:rPr>
          <w:rFonts w:ascii="Times New Roman" w:hAnsi="Times New Roman" w:hint="eastAsia"/>
          <w:sz w:val="20"/>
          <w:lang w:eastAsia="ko-KR"/>
        </w:rPr>
      </w:pPr>
      <w:r>
        <w:rPr>
          <w:rFonts w:ascii="Times New Roman" w:hAnsi="Times New Roman"/>
          <w:sz w:val="20"/>
          <w:lang w:eastAsia="ko-KR"/>
        </w:rPr>
        <w:t xml:space="preserve">Applications: SPP based sensors, SPP based spectroscopy, </w:t>
      </w:r>
      <w:proofErr w:type="spellStart"/>
      <w:r>
        <w:rPr>
          <w:rFonts w:ascii="Times New Roman" w:hAnsi="Times New Roman"/>
          <w:sz w:val="20"/>
          <w:lang w:eastAsia="ko-KR"/>
        </w:rPr>
        <w:t>Nanolasers</w:t>
      </w:r>
      <w:proofErr w:type="spellEnd"/>
    </w:p>
    <w:p w:rsidR="00904ED9" w:rsidRDefault="00904ED9" w:rsidP="00327868">
      <w:pPr>
        <w:pStyle w:val="ac"/>
        <w:ind w:leftChars="0" w:left="284"/>
        <w:jc w:val="both"/>
        <w:rPr>
          <w:rFonts w:ascii="Times New Roman" w:hAnsi="Times New Roman" w:hint="eastAsia"/>
          <w:sz w:val="20"/>
          <w:lang w:eastAsia="ko-KR"/>
        </w:rPr>
      </w:pPr>
    </w:p>
    <w:p w:rsidR="00327868" w:rsidRDefault="00327868" w:rsidP="00327868">
      <w:pPr>
        <w:pStyle w:val="ac"/>
        <w:numPr>
          <w:ilvl w:val="0"/>
          <w:numId w:val="9"/>
        </w:numPr>
        <w:ind w:leftChars="0" w:left="284" w:hanging="284"/>
        <w:jc w:val="both"/>
        <w:rPr>
          <w:rFonts w:ascii="Times New Roman" w:hAnsi="Times New Roman"/>
          <w:b/>
          <w:sz w:val="20"/>
          <w:lang w:eastAsia="ko-KR"/>
        </w:rPr>
      </w:pPr>
      <w:r>
        <w:rPr>
          <w:rFonts w:ascii="Times New Roman" w:hAnsi="Times New Roman"/>
          <w:b/>
          <w:sz w:val="20"/>
          <w:lang w:eastAsia="ko-KR"/>
        </w:rPr>
        <w:t>Periodic structures and photonics crystals</w:t>
      </w:r>
    </w:p>
    <w:p w:rsidR="00327868" w:rsidRDefault="00312272"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Bloch waves, reciprocal space, and Brillouin zones</w:t>
      </w:r>
    </w:p>
    <w:p w:rsidR="00312272" w:rsidRDefault="00312272"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Electronic and photonic band structures</w:t>
      </w:r>
    </w:p>
    <w:p w:rsidR="00312272" w:rsidRDefault="00312272"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Bandgaps and band structures of 1D, 2D, and 3D photonic crystals</w:t>
      </w:r>
    </w:p>
    <w:p w:rsidR="00312272" w:rsidRDefault="00312272"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Photonic crystal defects and confinement of light</w:t>
      </w:r>
    </w:p>
    <w:p w:rsidR="00312272" w:rsidRDefault="00312272" w:rsidP="00327868">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 xml:space="preserve">Applications: Omni-directional reflection, </w:t>
      </w:r>
      <w:proofErr w:type="spellStart"/>
      <w:r>
        <w:rPr>
          <w:rFonts w:ascii="Times New Roman" w:hAnsi="Times New Roman"/>
          <w:sz w:val="20"/>
          <w:lang w:eastAsia="ko-KR"/>
        </w:rPr>
        <w:t>Superprism</w:t>
      </w:r>
      <w:proofErr w:type="spellEnd"/>
      <w:r>
        <w:rPr>
          <w:rFonts w:ascii="Times New Roman" w:hAnsi="Times New Roman"/>
          <w:sz w:val="20"/>
          <w:lang w:eastAsia="ko-KR"/>
        </w:rPr>
        <w:t xml:space="preserve"> effect, Photonic crystal fibers</w:t>
      </w:r>
    </w:p>
    <w:p w:rsidR="00312272" w:rsidRDefault="00312272" w:rsidP="00312272">
      <w:pPr>
        <w:jc w:val="both"/>
        <w:rPr>
          <w:rFonts w:ascii="Times New Roman" w:hAnsi="Times New Roman" w:hint="eastAsia"/>
          <w:sz w:val="20"/>
          <w:lang w:eastAsia="ko-KR"/>
        </w:rPr>
      </w:pPr>
    </w:p>
    <w:p w:rsidR="00312272" w:rsidRDefault="00312272" w:rsidP="00312272">
      <w:pPr>
        <w:pStyle w:val="ac"/>
        <w:numPr>
          <w:ilvl w:val="0"/>
          <w:numId w:val="9"/>
        </w:numPr>
        <w:ind w:leftChars="0" w:left="284" w:hanging="284"/>
        <w:jc w:val="both"/>
        <w:rPr>
          <w:rFonts w:ascii="Times New Roman" w:hAnsi="Times New Roman"/>
          <w:b/>
          <w:sz w:val="20"/>
          <w:lang w:eastAsia="ko-KR"/>
        </w:rPr>
      </w:pPr>
      <w:r>
        <w:rPr>
          <w:rFonts w:ascii="Times New Roman" w:hAnsi="Times New Roman"/>
          <w:b/>
          <w:sz w:val="20"/>
          <w:lang w:eastAsia="ko-KR"/>
        </w:rPr>
        <w:t xml:space="preserve">Metamaterials and </w:t>
      </w:r>
      <w:proofErr w:type="spellStart"/>
      <w:r>
        <w:rPr>
          <w:rFonts w:ascii="Times New Roman" w:hAnsi="Times New Roman"/>
          <w:b/>
          <w:sz w:val="20"/>
          <w:lang w:eastAsia="ko-KR"/>
        </w:rPr>
        <w:t>Metasurfaces</w:t>
      </w:r>
      <w:proofErr w:type="spellEnd"/>
    </w:p>
    <w:p w:rsidR="00312272" w:rsidRDefault="00312272" w:rsidP="00312272">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Metamaterials: artificial magnetism and negative refractive index</w:t>
      </w:r>
    </w:p>
    <w:p w:rsidR="00312272" w:rsidRDefault="00312272" w:rsidP="00312272">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 xml:space="preserve">Metamaterials: </w:t>
      </w:r>
      <w:proofErr w:type="spellStart"/>
      <w:r>
        <w:rPr>
          <w:rFonts w:ascii="Times New Roman" w:hAnsi="Times New Roman"/>
          <w:sz w:val="20"/>
          <w:lang w:eastAsia="ko-KR"/>
        </w:rPr>
        <w:t>superlens</w:t>
      </w:r>
      <w:proofErr w:type="spellEnd"/>
      <w:r>
        <w:rPr>
          <w:rFonts w:ascii="Times New Roman" w:hAnsi="Times New Roman"/>
          <w:sz w:val="20"/>
          <w:lang w:eastAsia="ko-KR"/>
        </w:rPr>
        <w:t xml:space="preserve"> and </w:t>
      </w:r>
      <w:proofErr w:type="spellStart"/>
      <w:r>
        <w:rPr>
          <w:rFonts w:ascii="Times New Roman" w:hAnsi="Times New Roman"/>
          <w:sz w:val="20"/>
          <w:lang w:eastAsia="ko-KR"/>
        </w:rPr>
        <w:t>hyperlens</w:t>
      </w:r>
      <w:proofErr w:type="spellEnd"/>
    </w:p>
    <w:p w:rsidR="00312272" w:rsidRDefault="00312272" w:rsidP="00312272">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 xml:space="preserve">Tunable and active </w:t>
      </w:r>
      <w:proofErr w:type="spellStart"/>
      <w:r>
        <w:rPr>
          <w:rFonts w:ascii="Times New Roman" w:hAnsi="Times New Roman"/>
          <w:sz w:val="20"/>
          <w:lang w:eastAsia="ko-KR"/>
        </w:rPr>
        <w:t>plasmonic</w:t>
      </w:r>
      <w:proofErr w:type="spellEnd"/>
      <w:r>
        <w:rPr>
          <w:rFonts w:ascii="Times New Roman" w:hAnsi="Times New Roman"/>
          <w:sz w:val="20"/>
          <w:lang w:eastAsia="ko-KR"/>
        </w:rPr>
        <w:t xml:space="preserve"> metamaterials</w:t>
      </w:r>
    </w:p>
    <w:p w:rsidR="00312272" w:rsidRDefault="00312272" w:rsidP="00312272">
      <w:pPr>
        <w:pStyle w:val="ac"/>
        <w:numPr>
          <w:ilvl w:val="0"/>
          <w:numId w:val="10"/>
        </w:numPr>
        <w:ind w:leftChars="0" w:left="284" w:hanging="142"/>
        <w:jc w:val="both"/>
        <w:rPr>
          <w:rFonts w:ascii="Times New Roman" w:hAnsi="Times New Roman"/>
          <w:sz w:val="20"/>
          <w:lang w:eastAsia="ko-KR"/>
        </w:rPr>
      </w:pPr>
      <w:proofErr w:type="spellStart"/>
      <w:r>
        <w:rPr>
          <w:rFonts w:ascii="Times New Roman" w:hAnsi="Times New Roman"/>
          <w:sz w:val="20"/>
          <w:lang w:eastAsia="ko-KR"/>
        </w:rPr>
        <w:t>Metasurfaces</w:t>
      </w:r>
      <w:proofErr w:type="spellEnd"/>
      <w:r>
        <w:rPr>
          <w:rFonts w:ascii="Times New Roman" w:hAnsi="Times New Roman"/>
          <w:sz w:val="20"/>
          <w:lang w:eastAsia="ko-KR"/>
        </w:rPr>
        <w:t xml:space="preserve"> – anomalous reflection and refraction</w:t>
      </w:r>
    </w:p>
    <w:p w:rsidR="00312272" w:rsidRDefault="00312272" w:rsidP="00312272">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 xml:space="preserve">Nonlinear </w:t>
      </w:r>
      <w:proofErr w:type="spellStart"/>
      <w:r>
        <w:rPr>
          <w:rFonts w:ascii="Times New Roman" w:hAnsi="Times New Roman"/>
          <w:sz w:val="20"/>
          <w:lang w:eastAsia="ko-KR"/>
        </w:rPr>
        <w:t>metasurface</w:t>
      </w:r>
      <w:proofErr w:type="spellEnd"/>
      <w:r>
        <w:rPr>
          <w:rFonts w:ascii="Times New Roman" w:hAnsi="Times New Roman"/>
          <w:sz w:val="20"/>
          <w:lang w:eastAsia="ko-KR"/>
        </w:rPr>
        <w:t xml:space="preserve"> </w:t>
      </w:r>
    </w:p>
    <w:p w:rsidR="008C2F92" w:rsidRPr="0025047A" w:rsidRDefault="00904ED9" w:rsidP="008C2F92">
      <w:pPr>
        <w:pStyle w:val="ac"/>
        <w:numPr>
          <w:ilvl w:val="0"/>
          <w:numId w:val="10"/>
        </w:numPr>
        <w:ind w:leftChars="0" w:left="284" w:hanging="142"/>
        <w:jc w:val="both"/>
        <w:rPr>
          <w:rFonts w:ascii="Times New Roman" w:hAnsi="Times New Roman"/>
          <w:sz w:val="20"/>
          <w:lang w:eastAsia="ko-KR"/>
        </w:rPr>
      </w:pPr>
      <w:r>
        <w:rPr>
          <w:rFonts w:ascii="Times New Roman" w:hAnsi="Times New Roman"/>
          <w:sz w:val="20"/>
          <w:lang w:eastAsia="ko-KR"/>
        </w:rPr>
        <w:t>Graphene photonics</w:t>
      </w:r>
      <w:bookmarkStart w:id="0" w:name="_GoBack"/>
      <w:bookmarkEnd w:id="0"/>
      <w:r w:rsidR="00C225DE" w:rsidRPr="0025047A">
        <w:rPr>
          <w:rFonts w:ascii="Times New Roman" w:hAnsi="Times New Roman"/>
          <w:sz w:val="20"/>
        </w:rPr>
        <w:tab/>
      </w:r>
      <w:r w:rsidR="00C225DE" w:rsidRPr="0025047A">
        <w:rPr>
          <w:rFonts w:ascii="Times New Roman" w:hAnsi="Times New Roman"/>
          <w:sz w:val="20"/>
        </w:rPr>
        <w:tab/>
      </w:r>
    </w:p>
    <w:p w:rsidR="00741D9A" w:rsidRDefault="00FB4EB6" w:rsidP="0025047A">
      <w:pPr>
        <w:jc w:val="both"/>
        <w:rPr>
          <w:rFonts w:ascii="Times New Roman" w:hAnsi="Times New Roman"/>
          <w:sz w:val="20"/>
        </w:rPr>
      </w:pPr>
      <w:r w:rsidRPr="001A299F">
        <w:rPr>
          <w:rFonts w:ascii="Times New Roman" w:hAnsi="Times New Roman"/>
          <w:b/>
          <w:i/>
          <w:sz w:val="20"/>
        </w:rPr>
        <w:lastRenderedPageBreak/>
        <w:t>Grading:</w:t>
      </w:r>
      <w:r w:rsidR="00CC5715" w:rsidRPr="001A299F">
        <w:rPr>
          <w:rFonts w:ascii="Times New Roman" w:hAnsi="Times New Roman"/>
          <w:sz w:val="20"/>
        </w:rPr>
        <w:tab/>
      </w:r>
    </w:p>
    <w:p w:rsidR="00FB4EB6" w:rsidRPr="001A299F" w:rsidRDefault="006135BF" w:rsidP="00904ED9">
      <w:pPr>
        <w:tabs>
          <w:tab w:val="left" w:pos="1800"/>
        </w:tabs>
        <w:jc w:val="both"/>
        <w:rPr>
          <w:rFonts w:ascii="Times New Roman" w:hAnsi="Times New Roman"/>
          <w:sz w:val="20"/>
        </w:rPr>
      </w:pPr>
      <w:r>
        <w:rPr>
          <w:rFonts w:ascii="Times New Roman" w:hAnsi="Times New Roman"/>
          <w:sz w:val="20"/>
        </w:rPr>
        <w:t xml:space="preserve">Homework </w:t>
      </w:r>
      <w:r w:rsidR="00904ED9">
        <w:rPr>
          <w:rFonts w:ascii="Times New Roman" w:hAnsi="Times New Roman"/>
          <w:sz w:val="20"/>
        </w:rPr>
        <w:t>(30%) / Mid-term Exam (40%) / Final Presentation and report (30%)</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Pr>
          <w:rFonts w:ascii="Times New Roman" w:hAnsi="Times New Roman"/>
          <w:b/>
          <w:sz w:val="20"/>
        </w:rPr>
        <w:t>Homework:</w:t>
      </w:r>
      <w:r>
        <w:rPr>
          <w:rFonts w:ascii="Times New Roman" w:hAnsi="Times New Roman"/>
          <w:sz w:val="20"/>
        </w:rPr>
        <w:t xml:space="preserve"> Submit homework after class on the due date. Late submission is not allowed and regarded as not submitted.</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sidRPr="001952E7">
        <w:rPr>
          <w:rFonts w:ascii="Times New Roman" w:hAnsi="Times New Roman"/>
          <w:b/>
          <w:sz w:val="20"/>
        </w:rPr>
        <w:t xml:space="preserve">Exams: </w:t>
      </w:r>
      <w:r>
        <w:rPr>
          <w:rFonts w:ascii="Times New Roman" w:hAnsi="Times New Roman"/>
          <w:sz w:val="20"/>
        </w:rPr>
        <w:t>One midterm exam (</w:t>
      </w:r>
      <w:r w:rsidR="00904ED9">
        <w:rPr>
          <w:rFonts w:ascii="Times New Roman" w:hAnsi="Times New Roman"/>
          <w:sz w:val="20"/>
        </w:rPr>
        <w:t>open note</w:t>
      </w:r>
      <w:r>
        <w:rPr>
          <w:rFonts w:ascii="Times New Roman" w:hAnsi="Times New Roman"/>
          <w:sz w:val="20"/>
        </w:rPr>
        <w:t>)</w:t>
      </w:r>
    </w:p>
    <w:p w:rsidR="001952E7" w:rsidRDefault="001952E7" w:rsidP="001952E7">
      <w:pPr>
        <w:spacing w:before="60"/>
        <w:jc w:val="both"/>
        <w:rPr>
          <w:rFonts w:ascii="Times New Roman" w:hAnsi="Times New Roman"/>
          <w:sz w:val="20"/>
        </w:rPr>
      </w:pPr>
    </w:p>
    <w:p w:rsidR="001952E7" w:rsidRPr="001952E7" w:rsidRDefault="001952E7" w:rsidP="001952E7">
      <w:pPr>
        <w:spacing w:before="60"/>
        <w:jc w:val="both"/>
        <w:rPr>
          <w:rFonts w:ascii="Times New Roman" w:hAnsi="Times New Roman"/>
          <w:sz w:val="20"/>
        </w:rPr>
      </w:pPr>
      <w:r w:rsidRPr="001952E7">
        <w:rPr>
          <w:rFonts w:ascii="Times New Roman" w:hAnsi="Times New Roman"/>
          <w:b/>
          <w:sz w:val="20"/>
        </w:rPr>
        <w:t>Honor Code Statement:</w:t>
      </w:r>
      <w:r>
        <w:rPr>
          <w:rFonts w:ascii="Times New Roman" w:hAnsi="Times New Roman"/>
          <w:sz w:val="20"/>
        </w:rPr>
        <w:t xml:space="preserve"> You are expected to do homework and exams by yourself, and any plagiarism is strictly prohibited and will be appropriately punished. When preparing homework you are allowed to discuss with other peer students, but all material submitted must be original.</w:t>
      </w:r>
    </w:p>
    <w:p w:rsidR="0024715C" w:rsidRDefault="0024715C" w:rsidP="0024715C">
      <w:pPr>
        <w:spacing w:before="60"/>
        <w:jc w:val="both"/>
        <w:rPr>
          <w:rFonts w:ascii="Times New Roman" w:hAnsi="Times New Roman"/>
          <w:sz w:val="20"/>
        </w:rPr>
      </w:pPr>
    </w:p>
    <w:p w:rsidR="0024715C" w:rsidRDefault="0024715C" w:rsidP="0024715C">
      <w:pPr>
        <w:spacing w:before="120"/>
        <w:jc w:val="both"/>
        <w:rPr>
          <w:rFonts w:ascii="Times New Roman" w:hAnsi="Times New Roman"/>
          <w:sz w:val="20"/>
        </w:rPr>
      </w:pPr>
      <w:r w:rsidRPr="001A299F">
        <w:rPr>
          <w:rFonts w:ascii="Times New Roman" w:hAnsi="Times New Roman"/>
          <w:b/>
          <w:i/>
          <w:sz w:val="20"/>
        </w:rPr>
        <w:t xml:space="preserve">Course </w:t>
      </w:r>
      <w:r>
        <w:rPr>
          <w:rFonts w:ascii="Times New Roman" w:hAnsi="Times New Roman"/>
          <w:b/>
          <w:i/>
          <w:sz w:val="20"/>
        </w:rPr>
        <w:t>Schedule</w:t>
      </w:r>
    </w:p>
    <w:tbl>
      <w:tblPr>
        <w:tblStyle w:val="a7"/>
        <w:tblW w:w="0" w:type="auto"/>
        <w:tblLook w:val="04A0" w:firstRow="1" w:lastRow="0" w:firstColumn="1" w:lastColumn="0" w:noHBand="0" w:noVBand="1"/>
      </w:tblPr>
      <w:tblGrid>
        <w:gridCol w:w="1271"/>
        <w:gridCol w:w="7088"/>
        <w:gridCol w:w="991"/>
      </w:tblGrid>
      <w:tr w:rsidR="0024715C" w:rsidTr="0024715C">
        <w:tc>
          <w:tcPr>
            <w:tcW w:w="1271" w:type="dxa"/>
          </w:tcPr>
          <w:p w:rsidR="0024715C" w:rsidRDefault="0024715C" w:rsidP="007000A5">
            <w:pPr>
              <w:spacing w:before="60"/>
              <w:jc w:val="both"/>
              <w:rPr>
                <w:rFonts w:ascii="Times New Roman" w:hAnsi="Times New Roman"/>
                <w:sz w:val="20"/>
                <w:lang w:eastAsia="ko-KR"/>
              </w:rPr>
            </w:pPr>
            <w:r>
              <w:rPr>
                <w:rFonts w:ascii="Times New Roman" w:hAnsi="Times New Roman" w:hint="eastAsia"/>
                <w:sz w:val="20"/>
                <w:lang w:eastAsia="ko-KR"/>
              </w:rPr>
              <w:t>Week</w:t>
            </w:r>
          </w:p>
        </w:tc>
        <w:tc>
          <w:tcPr>
            <w:tcW w:w="7088" w:type="dxa"/>
          </w:tcPr>
          <w:p w:rsidR="0024715C" w:rsidRDefault="0024715C" w:rsidP="007000A5">
            <w:pPr>
              <w:spacing w:before="60"/>
              <w:jc w:val="both"/>
              <w:rPr>
                <w:rFonts w:ascii="Times New Roman" w:hAnsi="Times New Roman"/>
                <w:sz w:val="20"/>
                <w:lang w:eastAsia="ko-KR"/>
              </w:rPr>
            </w:pPr>
            <w:r>
              <w:rPr>
                <w:rFonts w:ascii="Times New Roman" w:hAnsi="Times New Roman" w:hint="eastAsia"/>
                <w:sz w:val="20"/>
                <w:lang w:eastAsia="ko-KR"/>
              </w:rPr>
              <w:t>Contents</w:t>
            </w:r>
          </w:p>
        </w:tc>
        <w:tc>
          <w:tcPr>
            <w:tcW w:w="991" w:type="dxa"/>
          </w:tcPr>
          <w:p w:rsidR="0024715C" w:rsidRDefault="0024715C" w:rsidP="007000A5">
            <w:pPr>
              <w:spacing w:before="60"/>
              <w:jc w:val="both"/>
              <w:rPr>
                <w:rFonts w:ascii="Times New Roman" w:hAnsi="Times New Roman"/>
                <w:sz w:val="20"/>
                <w:lang w:eastAsia="ko-KR"/>
              </w:rPr>
            </w:pPr>
            <w:r>
              <w:rPr>
                <w:rFonts w:ascii="Times New Roman" w:hAnsi="Times New Roman" w:hint="eastAsia"/>
                <w:sz w:val="20"/>
                <w:lang w:eastAsia="ko-KR"/>
              </w:rPr>
              <w:t>note</w:t>
            </w: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1</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Mar 2</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1. </w:t>
            </w:r>
            <w:r w:rsidR="0024715C">
              <w:rPr>
                <w:rFonts w:ascii="Times New Roman" w:hAnsi="Times New Roman" w:hint="eastAsia"/>
                <w:sz w:val="20"/>
                <w:lang w:eastAsia="ko-KR"/>
              </w:rPr>
              <w:t>Course overview &amp; Introduction</w:t>
            </w:r>
          </w:p>
        </w:tc>
        <w:tc>
          <w:tcPr>
            <w:tcW w:w="991" w:type="dxa"/>
          </w:tcPr>
          <w:p w:rsidR="0024715C" w:rsidRDefault="0024715C" w:rsidP="007000A5">
            <w:pPr>
              <w:spacing w:before="60"/>
              <w:jc w:val="both"/>
              <w:rPr>
                <w:rFonts w:ascii="Times New Roman" w:hAnsi="Times New Roman"/>
                <w:sz w:val="20"/>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2</w:t>
            </w:r>
          </w:p>
          <w:p w:rsidR="0024715C" w:rsidRDefault="0024715C" w:rsidP="0024715C">
            <w:pPr>
              <w:spacing w:before="60"/>
              <w:jc w:val="center"/>
              <w:rPr>
                <w:rFonts w:ascii="Times New Roman" w:hAnsi="Times New Roman"/>
                <w:sz w:val="20"/>
                <w:lang w:eastAsia="ko-KR"/>
              </w:rPr>
            </w:pPr>
            <w:r>
              <w:rPr>
                <w:rFonts w:ascii="Times New Roman" w:hAnsi="Times New Roman"/>
                <w:sz w:val="20"/>
                <w:lang w:eastAsia="ko-KR"/>
              </w:rPr>
              <w:t>Mar 7/9</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2. </w:t>
            </w:r>
            <w:r w:rsidR="0024715C">
              <w:rPr>
                <w:rFonts w:ascii="Times New Roman" w:hAnsi="Times New Roman"/>
                <w:sz w:val="20"/>
                <w:lang w:eastAsia="ko-KR"/>
              </w:rPr>
              <w:t>Review of Maxwell’s Equations</w:t>
            </w:r>
          </w:p>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3. </w:t>
            </w:r>
            <w:r w:rsidR="0024715C">
              <w:rPr>
                <w:rFonts w:ascii="Times New Roman" w:hAnsi="Times New Roman"/>
                <w:sz w:val="20"/>
                <w:lang w:eastAsia="ko-KR"/>
              </w:rPr>
              <w:t>Dispersion in Materials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3</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Mar 14/16</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4. </w:t>
            </w:r>
            <w:r w:rsidR="0024715C">
              <w:rPr>
                <w:rFonts w:ascii="Times New Roman" w:hAnsi="Times New Roman"/>
                <w:sz w:val="20"/>
                <w:lang w:eastAsia="ko-KR"/>
              </w:rPr>
              <w:t>Optical Properties of Bulk and Nano</w:t>
            </w:r>
          </w:p>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5. </w:t>
            </w:r>
            <w:r w:rsidR="0024715C">
              <w:rPr>
                <w:rFonts w:ascii="Times New Roman" w:hAnsi="Times New Roman"/>
                <w:sz w:val="20"/>
                <w:lang w:eastAsia="ko-KR"/>
              </w:rPr>
              <w:t>Optical Properties of Metals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4</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Mar 21/23</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6. </w:t>
            </w:r>
            <w:r>
              <w:rPr>
                <w:rFonts w:ascii="Times New Roman" w:hAnsi="Times New Roman" w:hint="eastAsia"/>
                <w:sz w:val="20"/>
                <w:lang w:eastAsia="ko-KR"/>
              </w:rPr>
              <w:t>SPP dispersion</w:t>
            </w:r>
          </w:p>
          <w:p w:rsidR="00EE4613" w:rsidRDefault="00EE4613" w:rsidP="007000A5">
            <w:pPr>
              <w:spacing w:before="60"/>
              <w:jc w:val="both"/>
              <w:rPr>
                <w:rFonts w:ascii="Times New Roman" w:hAnsi="Times New Roman"/>
                <w:sz w:val="20"/>
                <w:lang w:eastAsia="ko-KR"/>
              </w:rPr>
            </w:pPr>
            <w:r>
              <w:rPr>
                <w:rFonts w:ascii="Times New Roman" w:hAnsi="Times New Roman"/>
                <w:sz w:val="20"/>
                <w:lang w:eastAsia="ko-KR"/>
              </w:rPr>
              <w:t>7. SPP excitation</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5</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Mar 28/30</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8. </w:t>
            </w:r>
            <w:r>
              <w:rPr>
                <w:rFonts w:ascii="Times New Roman" w:hAnsi="Times New Roman" w:hint="eastAsia"/>
                <w:sz w:val="20"/>
                <w:lang w:eastAsia="ko-KR"/>
              </w:rPr>
              <w:t>SPP propagation, Chip-scale SPR</w:t>
            </w:r>
          </w:p>
          <w:p w:rsidR="00EE4613" w:rsidRDefault="00EE4613" w:rsidP="007000A5">
            <w:pPr>
              <w:spacing w:before="60"/>
              <w:jc w:val="both"/>
              <w:rPr>
                <w:rFonts w:ascii="Times New Roman" w:hAnsi="Times New Roman"/>
                <w:sz w:val="20"/>
                <w:lang w:eastAsia="ko-KR"/>
              </w:rPr>
            </w:pPr>
            <w:r>
              <w:rPr>
                <w:rFonts w:ascii="Times New Roman" w:hAnsi="Times New Roman"/>
                <w:sz w:val="20"/>
                <w:lang w:eastAsia="ko-KR"/>
              </w:rPr>
              <w:t>9. Dielectric particles, Metallic particles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6</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Apr 4/6</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10. </w:t>
            </w:r>
            <w:r>
              <w:rPr>
                <w:rFonts w:ascii="Times New Roman" w:hAnsi="Times New Roman" w:hint="eastAsia"/>
                <w:sz w:val="20"/>
                <w:lang w:eastAsia="ko-KR"/>
              </w:rPr>
              <w:t>Intro to Photonic Crystals, Band diagram</w:t>
            </w:r>
          </w:p>
          <w:p w:rsidR="00EE4613" w:rsidRDefault="00EE4613" w:rsidP="007000A5">
            <w:pPr>
              <w:spacing w:before="60"/>
              <w:jc w:val="both"/>
              <w:rPr>
                <w:rFonts w:ascii="Times New Roman" w:hAnsi="Times New Roman"/>
                <w:sz w:val="20"/>
                <w:lang w:eastAsia="ko-KR"/>
              </w:rPr>
            </w:pPr>
            <w:r>
              <w:rPr>
                <w:rFonts w:ascii="Times New Roman" w:hAnsi="Times New Roman"/>
                <w:sz w:val="20"/>
                <w:lang w:eastAsia="ko-KR"/>
              </w:rPr>
              <w:t>11. 1D PC, Transfer Matrix</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7</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Apr 11/13</w:t>
            </w:r>
          </w:p>
        </w:tc>
        <w:tc>
          <w:tcPr>
            <w:tcW w:w="7088" w:type="dxa"/>
          </w:tcPr>
          <w:p w:rsidR="00EE4613" w:rsidRDefault="00EE4613" w:rsidP="007000A5">
            <w:pPr>
              <w:spacing w:before="60"/>
              <w:jc w:val="both"/>
              <w:rPr>
                <w:rFonts w:ascii="Times New Roman" w:hAnsi="Times New Roman"/>
                <w:sz w:val="20"/>
                <w:lang w:eastAsia="ko-KR"/>
              </w:rPr>
            </w:pPr>
            <w:r>
              <w:rPr>
                <w:rFonts w:ascii="Times New Roman" w:hAnsi="Times New Roman"/>
                <w:sz w:val="20"/>
                <w:lang w:eastAsia="ko-KR"/>
              </w:rPr>
              <w:t xml:space="preserve">12. </w:t>
            </w:r>
            <w:r>
              <w:rPr>
                <w:rFonts w:ascii="Times New Roman" w:hAnsi="Times New Roman" w:hint="eastAsia"/>
                <w:sz w:val="20"/>
                <w:lang w:eastAsia="ko-KR"/>
              </w:rPr>
              <w:t>Applications of PC</w:t>
            </w:r>
          </w:p>
          <w:p w:rsidR="0024715C" w:rsidRDefault="0024715C" w:rsidP="007000A5">
            <w:pPr>
              <w:spacing w:before="60"/>
              <w:jc w:val="both"/>
              <w:rPr>
                <w:rFonts w:ascii="Times New Roman" w:hAnsi="Times New Roman"/>
                <w:sz w:val="20"/>
                <w:lang w:eastAsia="ko-KR"/>
              </w:rPr>
            </w:pPr>
            <w:r>
              <w:rPr>
                <w:rFonts w:ascii="Times New Roman" w:hAnsi="Times New Roman"/>
                <w:sz w:val="20"/>
                <w:lang w:eastAsia="ko-KR"/>
              </w:rPr>
              <w:t>No class on Wed.</w:t>
            </w:r>
            <w:r w:rsidR="00EE4613">
              <w:rPr>
                <w:rFonts w:ascii="Times New Roman" w:hAnsi="Times New Roman"/>
                <w:sz w:val="20"/>
                <w:lang w:eastAsia="ko-KR"/>
              </w:rPr>
              <w:t xml:space="preserve"> (April 13</w:t>
            </w:r>
            <w:r w:rsidR="00EE4613" w:rsidRPr="00EE4613">
              <w:rPr>
                <w:rFonts w:ascii="Times New Roman" w:hAnsi="Times New Roman"/>
                <w:sz w:val="20"/>
                <w:vertAlign w:val="superscript"/>
                <w:lang w:eastAsia="ko-KR"/>
              </w:rPr>
              <w:t>th</w:t>
            </w:r>
            <w:r w:rsidR="00EE4613">
              <w:rPr>
                <w:rFonts w:ascii="Times New Roman" w:hAnsi="Times New Roman"/>
                <w:sz w:val="20"/>
                <w:lang w:eastAsia="ko-KR"/>
              </w:rPr>
              <w:t>)</w:t>
            </w:r>
            <w:r w:rsidR="00904ED9">
              <w:rPr>
                <w:rFonts w:ascii="Times New Roman" w:hAnsi="Times New Roman"/>
                <w:sz w:val="20"/>
                <w:lang w:eastAsia="ko-KR"/>
              </w:rPr>
              <w:t xml:space="preserve"> </w:t>
            </w:r>
            <w:r w:rsidR="00FD06D4">
              <w:rPr>
                <w:rFonts w:ascii="Times New Roman" w:hAnsi="Times New Roman"/>
                <w:sz w:val="20"/>
                <w:lang w:eastAsia="ko-KR"/>
              </w:rPr>
              <w:t xml:space="preserve">– </w:t>
            </w:r>
            <w:r w:rsidR="00FD06D4">
              <w:rPr>
                <w:rFonts w:ascii="Times New Roman" w:hAnsi="Times New Roman" w:hint="eastAsia"/>
                <w:sz w:val="20"/>
                <w:lang w:eastAsia="ko-KR"/>
              </w:rPr>
              <w:t>국회의원</w:t>
            </w:r>
            <w:r w:rsidR="00FD06D4">
              <w:rPr>
                <w:rFonts w:ascii="Times New Roman" w:hAnsi="Times New Roman" w:hint="eastAsia"/>
                <w:sz w:val="20"/>
                <w:lang w:eastAsia="ko-KR"/>
              </w:rPr>
              <w:t xml:space="preserve"> </w:t>
            </w:r>
            <w:r w:rsidR="00FD06D4">
              <w:rPr>
                <w:rFonts w:ascii="Times New Roman" w:hAnsi="Times New Roman" w:hint="eastAsia"/>
                <w:sz w:val="20"/>
                <w:lang w:eastAsia="ko-KR"/>
              </w:rPr>
              <w:t>선거</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8</w:t>
            </w:r>
          </w:p>
          <w:p w:rsidR="0024715C" w:rsidRDefault="0024715C" w:rsidP="0024715C">
            <w:pPr>
              <w:spacing w:before="60"/>
              <w:jc w:val="center"/>
              <w:rPr>
                <w:rFonts w:ascii="Times New Roman" w:hAnsi="Times New Roman"/>
                <w:sz w:val="20"/>
                <w:lang w:eastAsia="ko-KR"/>
              </w:rPr>
            </w:pPr>
            <w:r>
              <w:rPr>
                <w:rFonts w:ascii="Times New Roman" w:hAnsi="Times New Roman"/>
                <w:sz w:val="20"/>
                <w:lang w:eastAsia="ko-KR"/>
              </w:rPr>
              <w:t>Apr 18/20</w:t>
            </w:r>
          </w:p>
        </w:tc>
        <w:tc>
          <w:tcPr>
            <w:tcW w:w="7088" w:type="dxa"/>
          </w:tcPr>
          <w:p w:rsidR="0024715C" w:rsidRDefault="0024715C" w:rsidP="007000A5">
            <w:pPr>
              <w:spacing w:before="60"/>
              <w:jc w:val="both"/>
              <w:rPr>
                <w:rFonts w:ascii="Times New Roman" w:hAnsi="Times New Roman"/>
                <w:sz w:val="20"/>
                <w:lang w:eastAsia="ko-KR"/>
              </w:rPr>
            </w:pPr>
            <w:r>
              <w:rPr>
                <w:rFonts w:ascii="Times New Roman" w:hAnsi="Times New Roman" w:hint="eastAsia"/>
                <w:sz w:val="20"/>
                <w:lang w:eastAsia="ko-KR"/>
              </w:rPr>
              <w:t>Midterm Exam</w:t>
            </w:r>
          </w:p>
        </w:tc>
        <w:tc>
          <w:tcPr>
            <w:tcW w:w="991" w:type="dxa"/>
          </w:tcPr>
          <w:p w:rsidR="0024715C" w:rsidRDefault="0024715C" w:rsidP="007000A5">
            <w:pPr>
              <w:spacing w:before="60"/>
              <w:jc w:val="both"/>
              <w:rPr>
                <w:rFonts w:ascii="Times New Roman" w:hAnsi="Times New Roman"/>
                <w:sz w:val="20"/>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9</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Apr 25/27</w:t>
            </w:r>
          </w:p>
        </w:tc>
        <w:tc>
          <w:tcPr>
            <w:tcW w:w="7088" w:type="dxa"/>
          </w:tcPr>
          <w:p w:rsidR="0024715C" w:rsidRDefault="00C921E7" w:rsidP="007000A5">
            <w:pPr>
              <w:spacing w:before="60"/>
              <w:jc w:val="both"/>
              <w:rPr>
                <w:rFonts w:ascii="Times New Roman" w:hAnsi="Times New Roman"/>
                <w:sz w:val="20"/>
                <w:lang w:eastAsia="ko-KR"/>
              </w:rPr>
            </w:pPr>
            <w:r>
              <w:rPr>
                <w:rFonts w:ascii="Times New Roman" w:hAnsi="Times New Roman" w:hint="eastAsia"/>
                <w:sz w:val="20"/>
                <w:lang w:eastAsia="ko-KR"/>
              </w:rPr>
              <w:t>1</w:t>
            </w:r>
            <w:r>
              <w:rPr>
                <w:rFonts w:ascii="Times New Roman" w:hAnsi="Times New Roman"/>
                <w:sz w:val="20"/>
                <w:lang w:eastAsia="ko-KR"/>
              </w:rPr>
              <w:t xml:space="preserve">3. </w:t>
            </w:r>
            <w:r w:rsidR="002E704E">
              <w:rPr>
                <w:rFonts w:ascii="Times New Roman" w:hAnsi="Times New Roman"/>
                <w:sz w:val="20"/>
                <w:lang w:eastAsia="ko-KR"/>
              </w:rPr>
              <w:t>Si Photonics</w:t>
            </w:r>
          </w:p>
          <w:p w:rsidR="00C921E7" w:rsidRDefault="00C921E7" w:rsidP="007000A5">
            <w:pPr>
              <w:spacing w:before="60"/>
              <w:jc w:val="both"/>
              <w:rPr>
                <w:rFonts w:ascii="Times New Roman" w:hAnsi="Times New Roman"/>
                <w:sz w:val="20"/>
                <w:lang w:eastAsia="ko-KR"/>
              </w:rPr>
            </w:pPr>
            <w:r>
              <w:rPr>
                <w:rFonts w:ascii="Times New Roman" w:hAnsi="Times New Roman"/>
                <w:sz w:val="20"/>
                <w:lang w:eastAsia="ko-KR"/>
              </w:rPr>
              <w:t xml:space="preserve">14. </w:t>
            </w:r>
            <w:r w:rsidR="002E704E">
              <w:rPr>
                <w:rFonts w:ascii="Times New Roman" w:hAnsi="Times New Roman"/>
                <w:sz w:val="20"/>
                <w:lang w:eastAsia="ko-KR"/>
              </w:rPr>
              <w:t>Metamaterial Super lens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10</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May 2/4</w:t>
            </w:r>
          </w:p>
        </w:tc>
        <w:tc>
          <w:tcPr>
            <w:tcW w:w="7088" w:type="dxa"/>
          </w:tcPr>
          <w:p w:rsidR="0024715C" w:rsidRDefault="00C921E7" w:rsidP="007000A5">
            <w:pPr>
              <w:spacing w:before="60"/>
              <w:jc w:val="both"/>
              <w:rPr>
                <w:rFonts w:ascii="Times New Roman" w:hAnsi="Times New Roman"/>
                <w:sz w:val="20"/>
                <w:lang w:eastAsia="ko-KR"/>
              </w:rPr>
            </w:pPr>
            <w:r>
              <w:rPr>
                <w:rFonts w:ascii="Times New Roman" w:hAnsi="Times New Roman" w:hint="eastAsia"/>
                <w:sz w:val="20"/>
                <w:lang w:eastAsia="ko-KR"/>
              </w:rPr>
              <w:t xml:space="preserve">15. </w:t>
            </w:r>
            <w:r w:rsidR="002E704E">
              <w:rPr>
                <w:rFonts w:ascii="Times New Roman" w:hAnsi="Times New Roman"/>
                <w:sz w:val="20"/>
                <w:lang w:eastAsia="ko-KR"/>
              </w:rPr>
              <w:t>Negative index metamaterials</w:t>
            </w:r>
          </w:p>
          <w:p w:rsidR="00C921E7" w:rsidRDefault="00C921E7" w:rsidP="007000A5">
            <w:pPr>
              <w:spacing w:before="60"/>
              <w:jc w:val="both"/>
              <w:rPr>
                <w:rFonts w:ascii="Times New Roman" w:hAnsi="Times New Roman"/>
                <w:sz w:val="20"/>
                <w:lang w:eastAsia="ko-KR"/>
              </w:rPr>
            </w:pPr>
            <w:r>
              <w:rPr>
                <w:rFonts w:ascii="Times New Roman" w:hAnsi="Times New Roman"/>
                <w:sz w:val="20"/>
                <w:lang w:eastAsia="ko-KR"/>
              </w:rPr>
              <w:t xml:space="preserve">16. </w:t>
            </w:r>
            <w:r w:rsidR="002E704E">
              <w:rPr>
                <w:rFonts w:ascii="Times New Roman" w:hAnsi="Times New Roman"/>
                <w:sz w:val="20"/>
                <w:lang w:eastAsia="ko-KR"/>
              </w:rPr>
              <w:t>Hyperbolic Metamaterials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11</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May 9/11</w:t>
            </w:r>
          </w:p>
        </w:tc>
        <w:tc>
          <w:tcPr>
            <w:tcW w:w="7088" w:type="dxa"/>
          </w:tcPr>
          <w:p w:rsidR="0024715C" w:rsidRDefault="00C921E7" w:rsidP="007000A5">
            <w:pPr>
              <w:spacing w:before="60"/>
              <w:jc w:val="both"/>
              <w:rPr>
                <w:rFonts w:ascii="Times New Roman" w:hAnsi="Times New Roman"/>
                <w:sz w:val="20"/>
                <w:lang w:eastAsia="ko-KR"/>
              </w:rPr>
            </w:pPr>
            <w:r>
              <w:rPr>
                <w:rFonts w:ascii="Times New Roman" w:hAnsi="Times New Roman" w:hint="eastAsia"/>
                <w:sz w:val="20"/>
                <w:lang w:eastAsia="ko-KR"/>
              </w:rPr>
              <w:t xml:space="preserve">17. </w:t>
            </w:r>
            <w:r w:rsidR="00212F50">
              <w:rPr>
                <w:rFonts w:ascii="Times New Roman" w:hAnsi="Times New Roman"/>
                <w:sz w:val="20"/>
                <w:lang w:eastAsia="ko-KR"/>
              </w:rPr>
              <w:t>Metamaterial cloaking</w:t>
            </w:r>
          </w:p>
          <w:p w:rsidR="00C921E7" w:rsidRDefault="00C921E7" w:rsidP="007000A5">
            <w:pPr>
              <w:spacing w:before="60"/>
              <w:jc w:val="both"/>
              <w:rPr>
                <w:rFonts w:ascii="Times New Roman" w:hAnsi="Times New Roman"/>
                <w:sz w:val="20"/>
                <w:lang w:eastAsia="ko-KR"/>
              </w:rPr>
            </w:pPr>
            <w:r>
              <w:rPr>
                <w:rFonts w:ascii="Times New Roman" w:hAnsi="Times New Roman"/>
                <w:sz w:val="20"/>
                <w:lang w:eastAsia="ko-KR"/>
              </w:rPr>
              <w:t xml:space="preserve">18. </w:t>
            </w:r>
            <w:r w:rsidR="00212F50">
              <w:rPr>
                <w:rFonts w:ascii="Times New Roman" w:hAnsi="Times New Roman"/>
                <w:sz w:val="20"/>
                <w:lang w:eastAsia="ko-KR"/>
              </w:rPr>
              <w:t>Active metamaterials</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12</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May 16/18</w:t>
            </w:r>
          </w:p>
        </w:tc>
        <w:tc>
          <w:tcPr>
            <w:tcW w:w="7088" w:type="dxa"/>
          </w:tcPr>
          <w:p w:rsidR="0024715C" w:rsidRDefault="00C921E7" w:rsidP="007000A5">
            <w:pPr>
              <w:spacing w:before="60"/>
              <w:jc w:val="both"/>
              <w:rPr>
                <w:rFonts w:ascii="Times New Roman" w:hAnsi="Times New Roman"/>
                <w:sz w:val="20"/>
                <w:lang w:eastAsia="ko-KR"/>
              </w:rPr>
            </w:pPr>
            <w:r>
              <w:rPr>
                <w:rFonts w:ascii="Times New Roman" w:hAnsi="Times New Roman" w:hint="eastAsia"/>
                <w:sz w:val="20"/>
                <w:lang w:eastAsia="ko-KR"/>
              </w:rPr>
              <w:t xml:space="preserve">19. </w:t>
            </w:r>
            <w:proofErr w:type="spellStart"/>
            <w:r w:rsidR="00212F50">
              <w:rPr>
                <w:rFonts w:ascii="Times New Roman" w:hAnsi="Times New Roman"/>
                <w:sz w:val="20"/>
                <w:lang w:eastAsia="ko-KR"/>
              </w:rPr>
              <w:t>Metasurfaces</w:t>
            </w:r>
            <w:proofErr w:type="spellEnd"/>
          </w:p>
          <w:p w:rsidR="00C921E7" w:rsidRDefault="00C921E7" w:rsidP="007000A5">
            <w:pPr>
              <w:spacing w:before="60"/>
              <w:jc w:val="both"/>
              <w:rPr>
                <w:rFonts w:ascii="Times New Roman" w:hAnsi="Times New Roman"/>
                <w:sz w:val="20"/>
                <w:lang w:eastAsia="ko-KR"/>
              </w:rPr>
            </w:pPr>
            <w:r>
              <w:rPr>
                <w:rFonts w:ascii="Times New Roman" w:hAnsi="Times New Roman"/>
                <w:sz w:val="20"/>
                <w:lang w:eastAsia="ko-KR"/>
              </w:rPr>
              <w:t xml:space="preserve">20. </w:t>
            </w:r>
            <w:r w:rsidR="00212F50">
              <w:rPr>
                <w:rFonts w:ascii="Times New Roman" w:hAnsi="Times New Roman"/>
                <w:sz w:val="20"/>
                <w:lang w:eastAsia="ko-KR"/>
              </w:rPr>
              <w:t xml:space="preserve">Nonlinear </w:t>
            </w:r>
            <w:proofErr w:type="spellStart"/>
            <w:r w:rsidR="00212F50">
              <w:rPr>
                <w:rFonts w:ascii="Times New Roman" w:hAnsi="Times New Roman"/>
                <w:sz w:val="20"/>
                <w:lang w:eastAsia="ko-KR"/>
              </w:rPr>
              <w:t>metasurfaces</w:t>
            </w:r>
            <w:proofErr w:type="spellEnd"/>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13</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May 23/25</w:t>
            </w:r>
          </w:p>
        </w:tc>
        <w:tc>
          <w:tcPr>
            <w:tcW w:w="7088" w:type="dxa"/>
          </w:tcPr>
          <w:p w:rsidR="0024715C" w:rsidRDefault="00C921E7" w:rsidP="007000A5">
            <w:pPr>
              <w:spacing w:before="60"/>
              <w:jc w:val="both"/>
              <w:rPr>
                <w:rFonts w:ascii="Times New Roman" w:hAnsi="Times New Roman"/>
                <w:sz w:val="20"/>
                <w:lang w:eastAsia="ko-KR"/>
              </w:rPr>
            </w:pPr>
            <w:r>
              <w:rPr>
                <w:rFonts w:ascii="Times New Roman" w:hAnsi="Times New Roman" w:hint="eastAsia"/>
                <w:sz w:val="20"/>
                <w:lang w:eastAsia="ko-KR"/>
              </w:rPr>
              <w:t>21.</w:t>
            </w:r>
            <w:r w:rsidR="002E704E">
              <w:rPr>
                <w:rFonts w:ascii="Times New Roman" w:hAnsi="Times New Roman"/>
                <w:sz w:val="20"/>
                <w:lang w:eastAsia="ko-KR"/>
              </w:rPr>
              <w:t xml:space="preserve"> </w:t>
            </w:r>
            <w:r w:rsidR="00212F50">
              <w:rPr>
                <w:rFonts w:ascii="Times New Roman" w:hAnsi="Times New Roman"/>
                <w:sz w:val="20"/>
                <w:lang w:eastAsia="ko-KR"/>
              </w:rPr>
              <w:t>Graphene photonics</w:t>
            </w:r>
          </w:p>
          <w:p w:rsidR="00C921E7" w:rsidRDefault="00C921E7" w:rsidP="007000A5">
            <w:pPr>
              <w:spacing w:before="60"/>
              <w:jc w:val="both"/>
              <w:rPr>
                <w:rFonts w:ascii="Times New Roman" w:hAnsi="Times New Roman"/>
                <w:sz w:val="20"/>
                <w:lang w:eastAsia="ko-KR"/>
              </w:rPr>
            </w:pPr>
            <w:r>
              <w:rPr>
                <w:rFonts w:ascii="Times New Roman" w:hAnsi="Times New Roman"/>
                <w:sz w:val="20"/>
                <w:lang w:eastAsia="ko-KR"/>
              </w:rPr>
              <w:t>22.</w:t>
            </w:r>
            <w:r w:rsidR="002E704E">
              <w:rPr>
                <w:rFonts w:ascii="Times New Roman" w:hAnsi="Times New Roman"/>
                <w:sz w:val="20"/>
                <w:lang w:eastAsia="ko-KR"/>
              </w:rPr>
              <w:t xml:space="preserve"> </w:t>
            </w:r>
            <w:r w:rsidR="00A02440">
              <w:rPr>
                <w:rFonts w:ascii="Times New Roman" w:hAnsi="Times New Roman"/>
                <w:sz w:val="20"/>
                <w:lang w:eastAsia="ko-KR"/>
              </w:rPr>
              <w:t>TBD</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14</w:t>
            </w:r>
          </w:p>
          <w:p w:rsidR="0024715C" w:rsidRDefault="0024715C" w:rsidP="007000A5">
            <w:pPr>
              <w:spacing w:before="60"/>
              <w:jc w:val="center"/>
              <w:rPr>
                <w:rFonts w:ascii="Times New Roman" w:hAnsi="Times New Roman"/>
                <w:sz w:val="20"/>
                <w:lang w:eastAsia="ko-KR"/>
              </w:rPr>
            </w:pPr>
            <w:r>
              <w:rPr>
                <w:rFonts w:ascii="Times New Roman" w:hAnsi="Times New Roman"/>
                <w:sz w:val="20"/>
                <w:lang w:eastAsia="ko-KR"/>
              </w:rPr>
              <w:t>May 30</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Student Presentation</w:t>
            </w:r>
          </w:p>
          <w:p w:rsidR="0024715C" w:rsidRDefault="0024715C" w:rsidP="0024715C">
            <w:pPr>
              <w:spacing w:before="60"/>
              <w:jc w:val="both"/>
              <w:rPr>
                <w:rFonts w:ascii="Times New Roman" w:hAnsi="Times New Roman" w:hint="eastAsia"/>
                <w:sz w:val="20"/>
                <w:lang w:eastAsia="ko-KR"/>
              </w:rPr>
            </w:pPr>
            <w:r>
              <w:rPr>
                <w:rFonts w:ascii="Times New Roman" w:hAnsi="Times New Roman" w:hint="eastAsia"/>
                <w:sz w:val="20"/>
                <w:lang w:eastAsia="ko-KR"/>
              </w:rPr>
              <w:t xml:space="preserve">No class </w:t>
            </w:r>
            <w:r>
              <w:rPr>
                <w:rFonts w:ascii="Times New Roman" w:hAnsi="Times New Roman"/>
                <w:sz w:val="20"/>
                <w:lang w:eastAsia="ko-KR"/>
              </w:rPr>
              <w:t>on Wed. (June 1st )</w:t>
            </w:r>
            <w:r w:rsidR="00904ED9">
              <w:rPr>
                <w:rFonts w:ascii="Times New Roman" w:hAnsi="Times New Roman"/>
                <w:sz w:val="20"/>
                <w:lang w:eastAsia="ko-KR"/>
              </w:rPr>
              <w:t xml:space="preserve"> – </w:t>
            </w:r>
            <w:r w:rsidR="00904ED9">
              <w:rPr>
                <w:rFonts w:ascii="Times New Roman" w:hAnsi="Times New Roman" w:hint="eastAsia"/>
                <w:sz w:val="20"/>
                <w:lang w:eastAsia="ko-KR"/>
              </w:rPr>
              <w:t xml:space="preserve">Conference </w:t>
            </w:r>
            <w:r w:rsidR="00904ED9">
              <w:rPr>
                <w:rFonts w:ascii="Times New Roman" w:hAnsi="Times New Roman"/>
                <w:sz w:val="20"/>
                <w:lang w:eastAsia="ko-KR"/>
              </w:rPr>
              <w:t>attendance</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15</w:t>
            </w:r>
          </w:p>
          <w:p w:rsidR="00EE4613" w:rsidRDefault="00EE4613" w:rsidP="007000A5">
            <w:pPr>
              <w:spacing w:before="60"/>
              <w:jc w:val="center"/>
              <w:rPr>
                <w:rFonts w:ascii="Times New Roman" w:hAnsi="Times New Roman"/>
                <w:sz w:val="20"/>
                <w:lang w:eastAsia="ko-KR"/>
              </w:rPr>
            </w:pPr>
            <w:r>
              <w:rPr>
                <w:rFonts w:ascii="Times New Roman" w:hAnsi="Times New Roman"/>
                <w:sz w:val="20"/>
                <w:lang w:eastAsia="ko-KR"/>
              </w:rPr>
              <w:t>June 6/8</w:t>
            </w:r>
          </w:p>
        </w:tc>
        <w:tc>
          <w:tcPr>
            <w:tcW w:w="7088" w:type="dxa"/>
          </w:tcPr>
          <w:p w:rsidR="0024715C" w:rsidRDefault="00EE4613" w:rsidP="007000A5">
            <w:pPr>
              <w:spacing w:before="60"/>
              <w:jc w:val="both"/>
              <w:rPr>
                <w:rFonts w:ascii="Times New Roman" w:hAnsi="Times New Roman"/>
                <w:sz w:val="20"/>
                <w:lang w:eastAsia="ko-KR"/>
              </w:rPr>
            </w:pPr>
            <w:r>
              <w:rPr>
                <w:rFonts w:ascii="Times New Roman" w:hAnsi="Times New Roman"/>
                <w:sz w:val="20"/>
                <w:lang w:eastAsia="ko-KR"/>
              </w:rPr>
              <w:t>No class on Mon. (June 6</w:t>
            </w:r>
            <w:r w:rsidRPr="00EE4613">
              <w:rPr>
                <w:rFonts w:ascii="Times New Roman" w:hAnsi="Times New Roman"/>
                <w:sz w:val="20"/>
                <w:vertAlign w:val="superscript"/>
                <w:lang w:eastAsia="ko-KR"/>
              </w:rPr>
              <w:t>th</w:t>
            </w:r>
            <w:r>
              <w:rPr>
                <w:rFonts w:ascii="Times New Roman" w:hAnsi="Times New Roman"/>
                <w:sz w:val="20"/>
                <w:lang w:eastAsia="ko-KR"/>
              </w:rPr>
              <w:t>)</w:t>
            </w:r>
            <w:r w:rsidR="00904ED9">
              <w:rPr>
                <w:rFonts w:ascii="Times New Roman" w:hAnsi="Times New Roman"/>
                <w:sz w:val="20"/>
                <w:lang w:eastAsia="ko-KR"/>
              </w:rPr>
              <w:t xml:space="preserve"> – </w:t>
            </w:r>
            <w:r w:rsidR="00904ED9">
              <w:rPr>
                <w:rFonts w:ascii="Times New Roman" w:hAnsi="Times New Roman" w:hint="eastAsia"/>
                <w:sz w:val="20"/>
                <w:lang w:eastAsia="ko-KR"/>
              </w:rPr>
              <w:t>현충일</w:t>
            </w:r>
          </w:p>
          <w:p w:rsidR="0024715C" w:rsidRDefault="00EE4613" w:rsidP="007000A5">
            <w:pPr>
              <w:spacing w:before="60"/>
              <w:jc w:val="both"/>
              <w:rPr>
                <w:rFonts w:ascii="Times New Roman" w:hAnsi="Times New Roman"/>
                <w:sz w:val="20"/>
                <w:lang w:eastAsia="ko-KR"/>
              </w:rPr>
            </w:pPr>
            <w:r>
              <w:rPr>
                <w:rFonts w:ascii="Times New Roman" w:hAnsi="Times New Roman" w:hint="eastAsia"/>
                <w:sz w:val="20"/>
                <w:lang w:eastAsia="ko-KR"/>
              </w:rPr>
              <w:t>Student Presentation</w:t>
            </w:r>
          </w:p>
        </w:tc>
        <w:tc>
          <w:tcPr>
            <w:tcW w:w="991" w:type="dxa"/>
          </w:tcPr>
          <w:p w:rsidR="0024715C" w:rsidRDefault="0024715C" w:rsidP="007000A5">
            <w:pPr>
              <w:spacing w:before="60"/>
              <w:jc w:val="both"/>
              <w:rPr>
                <w:rFonts w:ascii="Times New Roman" w:hAnsi="Times New Roman"/>
                <w:sz w:val="20"/>
                <w:lang w:eastAsia="ko-KR"/>
              </w:rPr>
            </w:pPr>
          </w:p>
        </w:tc>
      </w:tr>
      <w:tr w:rsidR="0024715C" w:rsidTr="0024715C">
        <w:tc>
          <w:tcPr>
            <w:tcW w:w="1271" w:type="dxa"/>
          </w:tcPr>
          <w:p w:rsidR="0024715C" w:rsidRDefault="0024715C" w:rsidP="007000A5">
            <w:pPr>
              <w:spacing w:before="60"/>
              <w:jc w:val="center"/>
              <w:rPr>
                <w:rFonts w:ascii="Times New Roman" w:hAnsi="Times New Roman"/>
                <w:sz w:val="20"/>
                <w:lang w:eastAsia="ko-KR"/>
              </w:rPr>
            </w:pPr>
            <w:r>
              <w:rPr>
                <w:rFonts w:ascii="Times New Roman" w:hAnsi="Times New Roman" w:hint="eastAsia"/>
                <w:sz w:val="20"/>
                <w:lang w:eastAsia="ko-KR"/>
              </w:rPr>
              <w:t>16</w:t>
            </w:r>
          </w:p>
        </w:tc>
        <w:tc>
          <w:tcPr>
            <w:tcW w:w="7088" w:type="dxa"/>
          </w:tcPr>
          <w:p w:rsidR="0024715C" w:rsidRDefault="0024715C" w:rsidP="007000A5">
            <w:pPr>
              <w:spacing w:before="60"/>
              <w:jc w:val="both"/>
              <w:rPr>
                <w:rFonts w:ascii="Times New Roman" w:hAnsi="Times New Roman"/>
                <w:sz w:val="20"/>
                <w:lang w:eastAsia="ko-KR"/>
              </w:rPr>
            </w:pPr>
            <w:r>
              <w:rPr>
                <w:rFonts w:ascii="Times New Roman" w:hAnsi="Times New Roman"/>
                <w:sz w:val="20"/>
                <w:lang w:eastAsia="ko-KR"/>
              </w:rPr>
              <w:t>No class</w:t>
            </w:r>
          </w:p>
        </w:tc>
        <w:tc>
          <w:tcPr>
            <w:tcW w:w="991" w:type="dxa"/>
          </w:tcPr>
          <w:p w:rsidR="0024715C" w:rsidRDefault="0024715C" w:rsidP="007000A5">
            <w:pPr>
              <w:spacing w:before="60"/>
              <w:jc w:val="both"/>
              <w:rPr>
                <w:rFonts w:ascii="Times New Roman" w:hAnsi="Times New Roman"/>
                <w:sz w:val="20"/>
              </w:rPr>
            </w:pPr>
          </w:p>
        </w:tc>
      </w:tr>
    </w:tbl>
    <w:p w:rsidR="00F3660D" w:rsidRPr="00D8209C" w:rsidRDefault="00F3660D" w:rsidP="001952E7">
      <w:pPr>
        <w:spacing w:before="60"/>
        <w:jc w:val="both"/>
        <w:rPr>
          <w:rFonts w:ascii="Times New Roman" w:hAnsi="Times New Roman"/>
          <w:sz w:val="20"/>
        </w:rPr>
      </w:pPr>
    </w:p>
    <w:sectPr w:rsidR="00F3660D" w:rsidRPr="00D8209C" w:rsidSect="00A22731">
      <w:headerReference w:type="default" r:id="rId9"/>
      <w:type w:val="continuous"/>
      <w:pgSz w:w="12240" w:h="15840"/>
      <w:pgMar w:top="1296"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3B" w:rsidRDefault="00DE573B" w:rsidP="00A84F25">
      <w:r>
        <w:separator/>
      </w:r>
    </w:p>
  </w:endnote>
  <w:endnote w:type="continuationSeparator" w:id="0">
    <w:p w:rsidR="00DE573B" w:rsidRDefault="00DE573B" w:rsidP="00A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3B" w:rsidRDefault="00DE573B" w:rsidP="00A84F25">
      <w:r>
        <w:separator/>
      </w:r>
    </w:p>
  </w:footnote>
  <w:footnote w:type="continuationSeparator" w:id="0">
    <w:p w:rsidR="00DE573B" w:rsidRDefault="00DE573B" w:rsidP="00A8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25" w:rsidRPr="00A84F25" w:rsidRDefault="00A84F25" w:rsidP="00A84F25">
    <w:pPr>
      <w:pStyle w:val="a8"/>
      <w:rPr>
        <w:rFonts w:ascii="Times New Roman" w:hAnsi="Times New Roman"/>
        <w:i/>
        <w:sz w:val="20"/>
      </w:rPr>
    </w:pPr>
    <w:r w:rsidRPr="00A84F25">
      <w:rPr>
        <w:rFonts w:ascii="Times New Roman" w:hAnsi="Times New Roman"/>
        <w:i/>
        <w:sz w:val="20"/>
      </w:rPr>
      <w:t>EE</w:t>
    </w:r>
    <w:r w:rsidR="001952E7">
      <w:rPr>
        <w:rFonts w:ascii="Times New Roman" w:hAnsi="Times New Roman"/>
        <w:i/>
        <w:sz w:val="20"/>
      </w:rPr>
      <w:t>20103</w:t>
    </w:r>
    <w:r w:rsidRPr="00A84F25">
      <w:rPr>
        <w:rFonts w:ascii="Times New Roman" w:hAnsi="Times New Roman"/>
        <w:i/>
        <w:sz w:val="20"/>
      </w:rPr>
      <w:t xml:space="preserve">:  </w:t>
    </w:r>
    <w:r w:rsidR="001952E7">
      <w:rPr>
        <w:rFonts w:ascii="Times New Roman" w:hAnsi="Times New Roman"/>
        <w:i/>
        <w:sz w:val="20"/>
      </w:rPr>
      <w:t>Basic Circuit Theory</w:t>
    </w:r>
    <w:r w:rsidRPr="00A84F25">
      <w:rPr>
        <w:rFonts w:ascii="Times New Roman" w:hAnsi="Times New Roman"/>
        <w:i/>
        <w:sz w:val="20"/>
      </w:rPr>
      <w:tab/>
    </w:r>
    <w:r w:rsidRPr="00A84F25">
      <w:rPr>
        <w:rFonts w:ascii="Times New Roman" w:hAnsi="Times New Roman"/>
        <w:i/>
        <w:sz w:val="20"/>
      </w:rPr>
      <w:tab/>
      <w:t>Fall 201</w:t>
    </w:r>
    <w:r w:rsidR="001952E7">
      <w:rPr>
        <w:rFonts w:ascii="Times New Roman" w:hAnsi="Times New Roman"/>
        <w:i/>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7E2"/>
    <w:multiLevelType w:val="hybridMultilevel"/>
    <w:tmpl w:val="788287E6"/>
    <w:lvl w:ilvl="0" w:tplc="EBA2459A">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EC6383"/>
    <w:multiLevelType w:val="hybridMultilevel"/>
    <w:tmpl w:val="2DC67D88"/>
    <w:lvl w:ilvl="0" w:tplc="ACF248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220DC9"/>
    <w:multiLevelType w:val="hybridMultilevel"/>
    <w:tmpl w:val="25CEA388"/>
    <w:lvl w:ilvl="0" w:tplc="761C7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FC566BC"/>
    <w:multiLevelType w:val="hybridMultilevel"/>
    <w:tmpl w:val="24F05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103A6"/>
    <w:multiLevelType w:val="hybridMultilevel"/>
    <w:tmpl w:val="3C642150"/>
    <w:lvl w:ilvl="0" w:tplc="9BEE78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9D3DFB"/>
    <w:multiLevelType w:val="hybridMultilevel"/>
    <w:tmpl w:val="4D7C2726"/>
    <w:lvl w:ilvl="0" w:tplc="025E2768">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6" w15:restartNumberingAfterBreak="0">
    <w:nsid w:val="4F4B3BD4"/>
    <w:multiLevelType w:val="hybridMultilevel"/>
    <w:tmpl w:val="129C7064"/>
    <w:lvl w:ilvl="0" w:tplc="8F30C3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1293F5A"/>
    <w:multiLevelType w:val="hybridMultilevel"/>
    <w:tmpl w:val="D162224A"/>
    <w:lvl w:ilvl="0" w:tplc="C9C87B7C">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8AA09BD"/>
    <w:multiLevelType w:val="hybridMultilevel"/>
    <w:tmpl w:val="07884FC8"/>
    <w:lvl w:ilvl="0" w:tplc="D05616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7387182"/>
    <w:multiLevelType w:val="singleLevel"/>
    <w:tmpl w:val="B69AD31E"/>
    <w:lvl w:ilvl="0">
      <w:start w:val="1"/>
      <w:numFmt w:val="decimal"/>
      <w:lvlText w:val="%1."/>
      <w:lvlJc w:val="left"/>
      <w:pPr>
        <w:tabs>
          <w:tab w:val="num" w:pos="360"/>
        </w:tabs>
        <w:ind w:left="360" w:hanging="360"/>
      </w:pPr>
      <w:rPr>
        <w:rFonts w:hint="default"/>
      </w:rPr>
    </w:lvl>
  </w:abstractNum>
  <w:num w:numId="1">
    <w:abstractNumId w:val="9"/>
  </w:num>
  <w:num w:numId="2">
    <w:abstractNumId w:val="4"/>
  </w:num>
  <w:num w:numId="3">
    <w:abstractNumId w:val="3"/>
  </w:num>
  <w:num w:numId="4">
    <w:abstractNumId w:val="7"/>
  </w:num>
  <w:num w:numId="5">
    <w:abstractNumId w:val="0"/>
  </w:num>
  <w:num w:numId="6">
    <w:abstractNumId w:val="1"/>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2"/>
    <w:rsid w:val="00017B95"/>
    <w:rsid w:val="00024793"/>
    <w:rsid w:val="000319A6"/>
    <w:rsid w:val="00036658"/>
    <w:rsid w:val="000464D2"/>
    <w:rsid w:val="00067B4E"/>
    <w:rsid w:val="000A65B9"/>
    <w:rsid w:val="000C088A"/>
    <w:rsid w:val="000E469F"/>
    <w:rsid w:val="00104608"/>
    <w:rsid w:val="00106305"/>
    <w:rsid w:val="00140664"/>
    <w:rsid w:val="00146BDF"/>
    <w:rsid w:val="00153467"/>
    <w:rsid w:val="001540F4"/>
    <w:rsid w:val="0016593B"/>
    <w:rsid w:val="00167E06"/>
    <w:rsid w:val="00181F69"/>
    <w:rsid w:val="001843D0"/>
    <w:rsid w:val="0018784C"/>
    <w:rsid w:val="001952E7"/>
    <w:rsid w:val="00195398"/>
    <w:rsid w:val="001A299F"/>
    <w:rsid w:val="001B1365"/>
    <w:rsid w:val="001B515B"/>
    <w:rsid w:val="001C1E45"/>
    <w:rsid w:val="00212F50"/>
    <w:rsid w:val="00220F32"/>
    <w:rsid w:val="00223C37"/>
    <w:rsid w:val="00227B30"/>
    <w:rsid w:val="00231F71"/>
    <w:rsid w:val="0023450C"/>
    <w:rsid w:val="00246D24"/>
    <w:rsid w:val="0024715C"/>
    <w:rsid w:val="0025047A"/>
    <w:rsid w:val="00262295"/>
    <w:rsid w:val="00265ABA"/>
    <w:rsid w:val="00293FC8"/>
    <w:rsid w:val="002A463B"/>
    <w:rsid w:val="002B5C4E"/>
    <w:rsid w:val="002B75AC"/>
    <w:rsid w:val="002C1862"/>
    <w:rsid w:val="002D08EF"/>
    <w:rsid w:val="002D27C5"/>
    <w:rsid w:val="002D3576"/>
    <w:rsid w:val="002D54AC"/>
    <w:rsid w:val="002D6B84"/>
    <w:rsid w:val="002E704E"/>
    <w:rsid w:val="002F7F0C"/>
    <w:rsid w:val="00303CD4"/>
    <w:rsid w:val="00312272"/>
    <w:rsid w:val="00327868"/>
    <w:rsid w:val="00335428"/>
    <w:rsid w:val="00350466"/>
    <w:rsid w:val="00373B20"/>
    <w:rsid w:val="00375A7B"/>
    <w:rsid w:val="003762BC"/>
    <w:rsid w:val="00387BB2"/>
    <w:rsid w:val="00395451"/>
    <w:rsid w:val="003A29BB"/>
    <w:rsid w:val="003A6A5C"/>
    <w:rsid w:val="003A6C52"/>
    <w:rsid w:val="003B7ACD"/>
    <w:rsid w:val="003C4997"/>
    <w:rsid w:val="003E4623"/>
    <w:rsid w:val="003E6AC0"/>
    <w:rsid w:val="004019D8"/>
    <w:rsid w:val="004028FF"/>
    <w:rsid w:val="00411051"/>
    <w:rsid w:val="004231F8"/>
    <w:rsid w:val="0043041E"/>
    <w:rsid w:val="00432C1D"/>
    <w:rsid w:val="00467F62"/>
    <w:rsid w:val="00475D7C"/>
    <w:rsid w:val="00490DEA"/>
    <w:rsid w:val="00493569"/>
    <w:rsid w:val="00496FF8"/>
    <w:rsid w:val="004A49E7"/>
    <w:rsid w:val="004B4B13"/>
    <w:rsid w:val="004C4B66"/>
    <w:rsid w:val="004C5249"/>
    <w:rsid w:val="004E7DEE"/>
    <w:rsid w:val="004F155D"/>
    <w:rsid w:val="00511D60"/>
    <w:rsid w:val="00521AD4"/>
    <w:rsid w:val="005261B8"/>
    <w:rsid w:val="00526A7B"/>
    <w:rsid w:val="005735F7"/>
    <w:rsid w:val="00574B93"/>
    <w:rsid w:val="005765F9"/>
    <w:rsid w:val="0059207B"/>
    <w:rsid w:val="0059604A"/>
    <w:rsid w:val="005A4AC8"/>
    <w:rsid w:val="005D16E4"/>
    <w:rsid w:val="005D63EF"/>
    <w:rsid w:val="005E5894"/>
    <w:rsid w:val="005E6353"/>
    <w:rsid w:val="005E77CA"/>
    <w:rsid w:val="005F5E53"/>
    <w:rsid w:val="00602F8E"/>
    <w:rsid w:val="00603647"/>
    <w:rsid w:val="00610011"/>
    <w:rsid w:val="006135BF"/>
    <w:rsid w:val="0065719D"/>
    <w:rsid w:val="00660094"/>
    <w:rsid w:val="00672563"/>
    <w:rsid w:val="00690BCC"/>
    <w:rsid w:val="00693518"/>
    <w:rsid w:val="006C28F4"/>
    <w:rsid w:val="006C4E31"/>
    <w:rsid w:val="006C7B2A"/>
    <w:rsid w:val="006E1CAD"/>
    <w:rsid w:val="006F4F9F"/>
    <w:rsid w:val="007017BA"/>
    <w:rsid w:val="00712728"/>
    <w:rsid w:val="00737816"/>
    <w:rsid w:val="00741D9A"/>
    <w:rsid w:val="0075340D"/>
    <w:rsid w:val="00755A54"/>
    <w:rsid w:val="00770B79"/>
    <w:rsid w:val="00772B6B"/>
    <w:rsid w:val="007755C4"/>
    <w:rsid w:val="0078587A"/>
    <w:rsid w:val="007A1DE9"/>
    <w:rsid w:val="007B1107"/>
    <w:rsid w:val="007B379F"/>
    <w:rsid w:val="007B3F7B"/>
    <w:rsid w:val="007B6CE4"/>
    <w:rsid w:val="007D754D"/>
    <w:rsid w:val="007E2EC0"/>
    <w:rsid w:val="007F40A9"/>
    <w:rsid w:val="0080348B"/>
    <w:rsid w:val="0081547F"/>
    <w:rsid w:val="00842D55"/>
    <w:rsid w:val="00863A85"/>
    <w:rsid w:val="00880A95"/>
    <w:rsid w:val="0088331C"/>
    <w:rsid w:val="00886CD8"/>
    <w:rsid w:val="00893DCF"/>
    <w:rsid w:val="008C2F92"/>
    <w:rsid w:val="008E3042"/>
    <w:rsid w:val="008F52E6"/>
    <w:rsid w:val="00900A76"/>
    <w:rsid w:val="00904ED9"/>
    <w:rsid w:val="00916428"/>
    <w:rsid w:val="00916ADA"/>
    <w:rsid w:val="00917E0F"/>
    <w:rsid w:val="00925643"/>
    <w:rsid w:val="00932562"/>
    <w:rsid w:val="00947DAC"/>
    <w:rsid w:val="00955D96"/>
    <w:rsid w:val="009636E7"/>
    <w:rsid w:val="00973099"/>
    <w:rsid w:val="00973C1F"/>
    <w:rsid w:val="009775C6"/>
    <w:rsid w:val="00981870"/>
    <w:rsid w:val="009A32C5"/>
    <w:rsid w:val="009B2B46"/>
    <w:rsid w:val="009D15BC"/>
    <w:rsid w:val="009D5FC1"/>
    <w:rsid w:val="009E43BF"/>
    <w:rsid w:val="00A02440"/>
    <w:rsid w:val="00A04AC2"/>
    <w:rsid w:val="00A22557"/>
    <w:rsid w:val="00A22731"/>
    <w:rsid w:val="00A248BE"/>
    <w:rsid w:val="00A24B66"/>
    <w:rsid w:val="00A3366D"/>
    <w:rsid w:val="00A358C4"/>
    <w:rsid w:val="00A63184"/>
    <w:rsid w:val="00A63A0E"/>
    <w:rsid w:val="00A75579"/>
    <w:rsid w:val="00A84CCF"/>
    <w:rsid w:val="00A84F25"/>
    <w:rsid w:val="00AA60BA"/>
    <w:rsid w:val="00AC4548"/>
    <w:rsid w:val="00AC553C"/>
    <w:rsid w:val="00AC7A93"/>
    <w:rsid w:val="00B046A9"/>
    <w:rsid w:val="00B158EE"/>
    <w:rsid w:val="00B15FF4"/>
    <w:rsid w:val="00B20A21"/>
    <w:rsid w:val="00B24722"/>
    <w:rsid w:val="00B275F5"/>
    <w:rsid w:val="00B3030E"/>
    <w:rsid w:val="00B330A3"/>
    <w:rsid w:val="00B3660F"/>
    <w:rsid w:val="00B46056"/>
    <w:rsid w:val="00B46516"/>
    <w:rsid w:val="00B50B88"/>
    <w:rsid w:val="00B525CF"/>
    <w:rsid w:val="00B814ED"/>
    <w:rsid w:val="00B92D38"/>
    <w:rsid w:val="00B9781F"/>
    <w:rsid w:val="00BB59AA"/>
    <w:rsid w:val="00BD4802"/>
    <w:rsid w:val="00BD4DB0"/>
    <w:rsid w:val="00BD74DC"/>
    <w:rsid w:val="00BD7EAE"/>
    <w:rsid w:val="00BE4801"/>
    <w:rsid w:val="00BF4C9A"/>
    <w:rsid w:val="00BF61B3"/>
    <w:rsid w:val="00C00F3E"/>
    <w:rsid w:val="00C138CC"/>
    <w:rsid w:val="00C21A2B"/>
    <w:rsid w:val="00C225DE"/>
    <w:rsid w:val="00C371F2"/>
    <w:rsid w:val="00C565FF"/>
    <w:rsid w:val="00C671C6"/>
    <w:rsid w:val="00C81F66"/>
    <w:rsid w:val="00C847C6"/>
    <w:rsid w:val="00C86A38"/>
    <w:rsid w:val="00C91E52"/>
    <w:rsid w:val="00C921E7"/>
    <w:rsid w:val="00C93ED2"/>
    <w:rsid w:val="00C96273"/>
    <w:rsid w:val="00CA1626"/>
    <w:rsid w:val="00CC252E"/>
    <w:rsid w:val="00CC5715"/>
    <w:rsid w:val="00CE36BB"/>
    <w:rsid w:val="00CE4A9E"/>
    <w:rsid w:val="00CF2282"/>
    <w:rsid w:val="00CF2590"/>
    <w:rsid w:val="00CF3ADB"/>
    <w:rsid w:val="00D04E36"/>
    <w:rsid w:val="00D106A9"/>
    <w:rsid w:val="00D30F5A"/>
    <w:rsid w:val="00D32C7B"/>
    <w:rsid w:val="00D3372F"/>
    <w:rsid w:val="00D35AF8"/>
    <w:rsid w:val="00D40A48"/>
    <w:rsid w:val="00D63E07"/>
    <w:rsid w:val="00D8209C"/>
    <w:rsid w:val="00D82DCF"/>
    <w:rsid w:val="00D863EA"/>
    <w:rsid w:val="00DB1443"/>
    <w:rsid w:val="00DC459A"/>
    <w:rsid w:val="00DE4B18"/>
    <w:rsid w:val="00DE4B42"/>
    <w:rsid w:val="00DE573B"/>
    <w:rsid w:val="00DF2F29"/>
    <w:rsid w:val="00E03DB5"/>
    <w:rsid w:val="00E24FF8"/>
    <w:rsid w:val="00E252E4"/>
    <w:rsid w:val="00E275F2"/>
    <w:rsid w:val="00E36897"/>
    <w:rsid w:val="00E4144C"/>
    <w:rsid w:val="00E4646B"/>
    <w:rsid w:val="00E51ED5"/>
    <w:rsid w:val="00E62530"/>
    <w:rsid w:val="00E666E1"/>
    <w:rsid w:val="00E74D39"/>
    <w:rsid w:val="00E857B3"/>
    <w:rsid w:val="00E97EF1"/>
    <w:rsid w:val="00EA3924"/>
    <w:rsid w:val="00EA4332"/>
    <w:rsid w:val="00EB6B31"/>
    <w:rsid w:val="00EB7398"/>
    <w:rsid w:val="00EC4A4D"/>
    <w:rsid w:val="00EC7CC2"/>
    <w:rsid w:val="00EE4613"/>
    <w:rsid w:val="00EE46F0"/>
    <w:rsid w:val="00EF35F0"/>
    <w:rsid w:val="00F05F8D"/>
    <w:rsid w:val="00F131DD"/>
    <w:rsid w:val="00F13986"/>
    <w:rsid w:val="00F14CD3"/>
    <w:rsid w:val="00F2666E"/>
    <w:rsid w:val="00F34589"/>
    <w:rsid w:val="00F3660D"/>
    <w:rsid w:val="00F40C6C"/>
    <w:rsid w:val="00F61211"/>
    <w:rsid w:val="00F903BD"/>
    <w:rsid w:val="00F90A57"/>
    <w:rsid w:val="00F912AB"/>
    <w:rsid w:val="00F91D57"/>
    <w:rsid w:val="00FA40EC"/>
    <w:rsid w:val="00FA52A8"/>
    <w:rsid w:val="00FA6525"/>
    <w:rsid w:val="00FA67A7"/>
    <w:rsid w:val="00FB4EB6"/>
    <w:rsid w:val="00FC0D81"/>
    <w:rsid w:val="00FD06D4"/>
    <w:rsid w:val="00FF272D"/>
    <w:rsid w:val="00FF6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0247A-53BC-4EE0-94CF-9BD0121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바탕"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hAnsi="Times"/>
      <w:sz w:val="24"/>
    </w:rPr>
  </w:style>
  <w:style w:type="paragraph" w:styleId="1">
    <w:name w:val="heading 1"/>
    <w:basedOn w:val="a"/>
    <w:next w:val="a"/>
    <w:qFormat/>
    <w:pPr>
      <w:keepNext/>
      <w:tabs>
        <w:tab w:val="left" w:pos="342"/>
      </w:tabs>
      <w:spacing w:before="120"/>
      <w:jc w:val="both"/>
      <w:outlineLvl w:val="0"/>
    </w:pPr>
    <w:rPr>
      <w:b/>
      <w:sz w:val="22"/>
    </w:rPr>
  </w:style>
  <w:style w:type="paragraph" w:styleId="2">
    <w:name w:val="heading 2"/>
    <w:basedOn w:val="a"/>
    <w:next w:val="a"/>
    <w:qFormat/>
    <w:pPr>
      <w:keepNext/>
      <w:tabs>
        <w:tab w:val="left" w:pos="342"/>
      </w:tabs>
      <w:jc w:val="center"/>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small">
    <w:name w:val="Palatino small"/>
    <w:basedOn w:val="a"/>
    <w:rPr>
      <w:rFonts w:ascii="Palatino" w:hAnsi="Palatino"/>
      <w:sz w:val="20"/>
    </w:rPr>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Tahoma" w:hAnsi="Tahoma" w:cs="Tahoma"/>
    </w:rPr>
  </w:style>
  <w:style w:type="paragraph" w:styleId="a6">
    <w:name w:val="Body Text"/>
    <w:basedOn w:val="a"/>
    <w:link w:val="Char"/>
    <w:rsid w:val="00A358C4"/>
    <w:pPr>
      <w:spacing w:before="120"/>
      <w:jc w:val="both"/>
    </w:pPr>
    <w:rPr>
      <w:rFonts w:ascii="Times New Roman" w:hAnsi="Times New Roman"/>
      <w:b/>
      <w:bCs/>
      <w:i/>
      <w:iCs/>
      <w:sz w:val="22"/>
    </w:rPr>
  </w:style>
  <w:style w:type="character" w:customStyle="1" w:styleId="Char">
    <w:name w:val="본문 Char"/>
    <w:link w:val="a6"/>
    <w:rsid w:val="00A358C4"/>
    <w:rPr>
      <w:rFonts w:ascii="Times New Roman" w:hAnsi="Times New Roman"/>
      <w:b/>
      <w:bCs/>
      <w:i/>
      <w:iCs/>
      <w:sz w:val="22"/>
    </w:rPr>
  </w:style>
  <w:style w:type="table" w:styleId="a7">
    <w:name w:val="Table Grid"/>
    <w:basedOn w:val="a1"/>
    <w:uiPriority w:val="59"/>
    <w:rsid w:val="0073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A84F25"/>
    <w:pPr>
      <w:tabs>
        <w:tab w:val="center" w:pos="4680"/>
        <w:tab w:val="right" w:pos="9360"/>
      </w:tabs>
    </w:pPr>
  </w:style>
  <w:style w:type="character" w:customStyle="1" w:styleId="Char0">
    <w:name w:val="머리글 Char"/>
    <w:link w:val="a8"/>
    <w:uiPriority w:val="99"/>
    <w:rsid w:val="00A84F25"/>
    <w:rPr>
      <w:rFonts w:ascii="Times" w:hAnsi="Times"/>
      <w:sz w:val="24"/>
    </w:rPr>
  </w:style>
  <w:style w:type="paragraph" w:styleId="a9">
    <w:name w:val="footer"/>
    <w:basedOn w:val="a"/>
    <w:link w:val="Char1"/>
    <w:uiPriority w:val="99"/>
    <w:unhideWhenUsed/>
    <w:rsid w:val="00A84F25"/>
    <w:pPr>
      <w:tabs>
        <w:tab w:val="center" w:pos="4680"/>
        <w:tab w:val="right" w:pos="9360"/>
      </w:tabs>
    </w:pPr>
  </w:style>
  <w:style w:type="character" w:customStyle="1" w:styleId="Char1">
    <w:name w:val="바닥글 Char"/>
    <w:link w:val="a9"/>
    <w:uiPriority w:val="99"/>
    <w:rsid w:val="00A84F25"/>
    <w:rPr>
      <w:rFonts w:ascii="Times" w:hAnsi="Times"/>
      <w:sz w:val="24"/>
    </w:rPr>
  </w:style>
  <w:style w:type="table" w:styleId="aa">
    <w:name w:val="Light Shading"/>
    <w:basedOn w:val="a1"/>
    <w:uiPriority w:val="60"/>
    <w:rsid w:val="00067B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Balloon Text"/>
    <w:basedOn w:val="a"/>
    <w:link w:val="Char2"/>
    <w:uiPriority w:val="99"/>
    <w:semiHidden/>
    <w:unhideWhenUsed/>
    <w:rsid w:val="0059604A"/>
    <w:rPr>
      <w:rFonts w:ascii="Segoe UI" w:hAnsi="Segoe UI" w:cs="Segoe UI"/>
      <w:sz w:val="18"/>
      <w:szCs w:val="18"/>
    </w:rPr>
  </w:style>
  <w:style w:type="character" w:customStyle="1" w:styleId="Char2">
    <w:name w:val="풍선 도움말 텍스트 Char"/>
    <w:basedOn w:val="a0"/>
    <w:link w:val="ab"/>
    <w:uiPriority w:val="99"/>
    <w:semiHidden/>
    <w:rsid w:val="0059604A"/>
    <w:rPr>
      <w:rFonts w:ascii="Segoe UI" w:hAnsi="Segoe UI" w:cs="Segoe UI"/>
      <w:sz w:val="18"/>
      <w:szCs w:val="18"/>
    </w:rPr>
  </w:style>
  <w:style w:type="paragraph" w:styleId="ac">
    <w:name w:val="List Paragraph"/>
    <w:basedOn w:val="a"/>
    <w:uiPriority w:val="34"/>
    <w:qFormat/>
    <w:rsid w:val="0041105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gwonlee@unist.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9FEC-5025-4FC0-A498-360CDE3A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615</Words>
  <Characters>3508</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UCSD</Company>
  <LinksUpToDate>false</LinksUpToDate>
  <CharactersWithSpaces>4115</CharactersWithSpaces>
  <SharedDoc>false</SharedDoc>
  <HLinks>
    <vt:vector size="54" baseType="variant">
      <vt:variant>
        <vt:i4>1245215</vt:i4>
      </vt:variant>
      <vt:variant>
        <vt:i4>24</vt:i4>
      </vt:variant>
      <vt:variant>
        <vt:i4>0</vt:i4>
      </vt:variant>
      <vt:variant>
        <vt:i4>5</vt:i4>
      </vt:variant>
      <vt:variant>
        <vt:lpwstr>http://www.engr.utexas.edu/undergraduate/advising</vt:lpwstr>
      </vt:variant>
      <vt:variant>
        <vt:lpwstr/>
      </vt:variant>
      <vt:variant>
        <vt:i4>1769546</vt:i4>
      </vt:variant>
      <vt:variant>
        <vt:i4>21</vt:i4>
      </vt:variant>
      <vt:variant>
        <vt:i4>0</vt:i4>
      </vt:variant>
      <vt:variant>
        <vt:i4>5</vt:i4>
      </vt:variant>
      <vt:variant>
        <vt:lpwstr>http://www.utexas.edu/ugs/slc</vt:lpwstr>
      </vt:variant>
      <vt:variant>
        <vt:lpwstr/>
      </vt:variant>
      <vt:variant>
        <vt:i4>3801125</vt:i4>
      </vt:variant>
      <vt:variant>
        <vt:i4>18</vt:i4>
      </vt:variant>
      <vt:variant>
        <vt:i4>0</vt:i4>
      </vt:variant>
      <vt:variant>
        <vt:i4>5</vt:i4>
      </vt:variant>
      <vt:variant>
        <vt:lpwstr>http://hkn.ece.utexas.edu/services.php</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3735662</vt:i4>
      </vt:variant>
      <vt:variant>
        <vt:i4>12</vt:i4>
      </vt:variant>
      <vt:variant>
        <vt:i4>0</vt:i4>
      </vt:variant>
      <vt:variant>
        <vt:i4>5</vt:i4>
      </vt:variant>
      <vt:variant>
        <vt:lpwstr>http://hkn.ece.utexas.edu/</vt:lpwstr>
      </vt:variant>
      <vt:variant>
        <vt:lpwstr/>
      </vt:variant>
      <vt:variant>
        <vt:i4>8126546</vt:i4>
      </vt:variant>
      <vt:variant>
        <vt:i4>9</vt:i4>
      </vt:variant>
      <vt:variant>
        <vt:i4>0</vt:i4>
      </vt:variant>
      <vt:variant>
        <vt:i4>5</vt:i4>
      </vt:variant>
      <vt:variant>
        <vt:lpwstr>http://deanofstudents.utexas.edu/sjs/acint_student.php</vt:lpwstr>
      </vt:variant>
      <vt:variant>
        <vt:lpwstr/>
      </vt:variant>
      <vt:variant>
        <vt:i4>196628</vt:i4>
      </vt:variant>
      <vt:variant>
        <vt:i4>6</vt:i4>
      </vt:variant>
      <vt:variant>
        <vt:i4>0</vt:i4>
      </vt:variant>
      <vt:variant>
        <vt:i4>5</vt:i4>
      </vt:variant>
      <vt:variant>
        <vt:lpwstr>http://www.engr.utexas.edu/undergraduate/policies</vt:lpwstr>
      </vt:variant>
      <vt:variant>
        <vt:lpwstr/>
      </vt:variant>
      <vt:variant>
        <vt:i4>4522025</vt:i4>
      </vt:variant>
      <vt:variant>
        <vt:i4>3</vt:i4>
      </vt:variant>
      <vt:variant>
        <vt:i4>0</vt:i4>
      </vt:variant>
      <vt:variant>
        <vt:i4>5</vt:i4>
      </vt:variant>
      <vt:variant>
        <vt:lpwstr>mailto:ety@ece.utexas.edu</vt:lpwstr>
      </vt:variant>
      <vt:variant>
        <vt:lpwstr/>
      </vt:variant>
      <vt:variant>
        <vt:i4>2687024</vt:i4>
      </vt:variant>
      <vt:variant>
        <vt:i4>0</vt:i4>
      </vt:variant>
      <vt:variant>
        <vt:i4>0</vt:i4>
      </vt:variant>
      <vt:variant>
        <vt:i4>5</vt:i4>
      </vt:variant>
      <vt:variant>
        <vt:lpwstr>http://courses.utexas.edu/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ECE 121C course syllabus</dc:subject>
  <dc:creator>Ed Yu</dc:creator>
  <cp:keywords/>
  <cp:lastModifiedBy>Jongwon Lee</cp:lastModifiedBy>
  <cp:revision>9</cp:revision>
  <cp:lastPrinted>2014-08-21T21:20:00Z</cp:lastPrinted>
  <dcterms:created xsi:type="dcterms:W3CDTF">2015-08-30T16:13:00Z</dcterms:created>
  <dcterms:modified xsi:type="dcterms:W3CDTF">2016-03-01T03:59:00Z</dcterms:modified>
</cp:coreProperties>
</file>